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firstLine="539" w:left="0" w:right="0"/>
        <w:jc w:val="right"/>
      </w:pPr>
      <w:bookmarkStart w:id="0" w:name="_GoBack"/>
      <w:bookmarkEnd w:id="0"/>
      <w:r>
        <w:rPr>
          <w:sz w:val="20"/>
          <w:szCs w:val="20"/>
        </w:rPr>
        <w:t>Утверждено</w:t>
      </w:r>
    </w:p>
    <w:p>
      <w:pPr>
        <w:pStyle w:val="style0"/>
        <w:ind w:firstLine="540" w:left="0" w:right="0"/>
        <w:jc w:val="right"/>
      </w:pPr>
      <w:r>
        <w:rPr>
          <w:sz w:val="20"/>
          <w:szCs w:val="20"/>
        </w:rPr>
        <w:t xml:space="preserve">      </w:t>
      </w:r>
      <w:r>
        <w:rPr>
          <w:sz w:val="20"/>
          <w:szCs w:val="20"/>
        </w:rPr>
        <w:t>приказом Государственного комитета</w:t>
      </w:r>
    </w:p>
    <w:p>
      <w:pPr>
        <w:pStyle w:val="style0"/>
        <w:ind w:firstLine="540" w:left="0" w:right="0"/>
        <w:jc w:val="right"/>
      </w:pPr>
      <w:r>
        <w:rPr>
          <w:sz w:val="20"/>
          <w:szCs w:val="20"/>
        </w:rPr>
        <w:t xml:space="preserve">                                                    </w:t>
      </w:r>
      <w:r>
        <w:rPr>
          <w:sz w:val="20"/>
          <w:szCs w:val="20"/>
        </w:rPr>
        <w:t xml:space="preserve">Республики Карелия по транспорту              </w:t>
      </w:r>
    </w:p>
    <w:p>
      <w:pPr>
        <w:pStyle w:val="style0"/>
        <w:tabs>
          <w:tab w:leader="none" w:pos="5400" w:val="left"/>
          <w:tab w:leader="none" w:pos="5760" w:val="left"/>
        </w:tabs>
        <w:ind w:firstLine="540" w:left="0" w:right="0"/>
        <w:jc w:val="right"/>
      </w:pPr>
      <w:r>
        <w:rPr>
          <w:sz w:val="20"/>
          <w:szCs w:val="20"/>
        </w:rPr>
        <w:t xml:space="preserve">                                                </w:t>
      </w:r>
      <w:r>
        <w:rPr>
          <w:sz w:val="20"/>
          <w:szCs w:val="20"/>
        </w:rPr>
        <w:t>от  12 сентября 2013 года № 29</w:t>
      </w:r>
    </w:p>
    <w:p>
      <w:pPr>
        <w:pStyle w:val="style0"/>
        <w:tabs>
          <w:tab w:leader="none" w:pos="5400" w:val="left"/>
          <w:tab w:leader="none" w:pos="5760" w:val="left"/>
        </w:tabs>
        <w:ind w:firstLine="540" w:left="0" w:right="0"/>
        <w:jc w:val="right"/>
      </w:pPr>
      <w:r>
        <w:rPr>
          <w:sz w:val="20"/>
          <w:szCs w:val="20"/>
        </w:rPr>
        <w:t xml:space="preserve">(в ред. от 30. 07.2014 г.)  </w:t>
      </w:r>
    </w:p>
    <w:p>
      <w:pPr>
        <w:pStyle w:val="style0"/>
        <w:ind w:firstLine="540" w:left="0" w:right="0"/>
        <w:jc w:val="center"/>
      </w:pPr>
      <w:r>
        <w:rPr>
          <w:sz w:val="28"/>
          <w:szCs w:val="28"/>
        </w:rPr>
      </w:r>
    </w:p>
    <w:p>
      <w:pPr>
        <w:pStyle w:val="style0"/>
        <w:ind w:firstLine="540" w:left="0" w:right="0"/>
        <w:jc w:val="center"/>
      </w:pPr>
      <w:r>
        <w:rPr>
          <w:b/>
        </w:rPr>
        <w:t>Положение</w:t>
      </w:r>
    </w:p>
    <w:p>
      <w:pPr>
        <w:pStyle w:val="style26"/>
        <w:jc w:val="center"/>
      </w:pPr>
      <w:r>
        <w:rPr>
          <w:rFonts w:ascii="Times New Roman" w:hAnsi="Times New Roman"/>
          <w:b/>
          <w:szCs w:val="24"/>
        </w:rPr>
        <w:t xml:space="preserve">о комиссии Государственного комитета Республики Карелия по транспорту </w:t>
      </w:r>
    </w:p>
    <w:p>
      <w:pPr>
        <w:pStyle w:val="style26"/>
        <w:jc w:val="center"/>
      </w:pPr>
      <w:r>
        <w:rPr>
          <w:rFonts w:ascii="Times New Roman" w:hAnsi="Times New Roman"/>
          <w:b/>
          <w:szCs w:val="24"/>
        </w:rPr>
        <w:t>по соблюдению требований к служебному поведению государственных гражданских служащих  Республики Карелия и  урегулированию конфликта интересов</w:t>
      </w:r>
    </w:p>
    <w:p>
      <w:pPr>
        <w:pStyle w:val="style0"/>
        <w:jc w:val="both"/>
      </w:pPr>
      <w:r>
        <w:rPr/>
      </w:r>
    </w:p>
    <w:p>
      <w:pPr>
        <w:pStyle w:val="style26"/>
        <w:tabs>
          <w:tab w:leader="none" w:pos="0" w:val="left"/>
          <w:tab w:leader="none" w:pos="720" w:val="left"/>
        </w:tabs>
        <w:jc w:val="both"/>
      </w:pPr>
      <w:r>
        <w:rPr>
          <w:rFonts w:ascii="Times New Roman" w:hAnsi="Times New Roman"/>
          <w:szCs w:val="24"/>
        </w:rPr>
        <w:t xml:space="preserve">         </w:t>
      </w:r>
      <w:r>
        <w:rPr>
          <w:rFonts w:ascii="Times New Roman" w:hAnsi="Times New Roman"/>
          <w:szCs w:val="24"/>
        </w:rPr>
        <w:t>1. Настоящим Положением определяется порядок формирования и деятельности комиссии Государственного комитета Республики Карелия по транспорту (далее - Комитет) по соблюдению требований к служебному поведению государственных гражданских служащих  Республики Карелия и урегулированию конфликта интересов (далее - комиссия).</w:t>
      </w:r>
    </w:p>
    <w:p>
      <w:pPr>
        <w:pStyle w:val="style0"/>
        <w:tabs>
          <w:tab w:leader="none" w:pos="720" w:val="left"/>
        </w:tabs>
        <w:ind w:firstLine="540" w:left="0" w:right="0"/>
        <w:jc w:val="both"/>
      </w:pPr>
      <w:r>
        <w:rPr/>
        <w:t xml:space="preserve"> </w:t>
      </w:r>
      <w:r>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Республики Карелия, законами Республики Карелия, актами Главы Республики Карелия и Правительства Республики Карелия, актами государственного органа Республики Карелия по управлению государственной гражданской службой Республики Карелия в системе органов исполнительной власти Республики Карелия, настоящим Положением.</w:t>
      </w:r>
    </w:p>
    <w:p>
      <w:pPr>
        <w:pStyle w:val="style0"/>
        <w:tabs>
          <w:tab w:leader="none" w:pos="540" w:val="left"/>
          <w:tab w:leader="none" w:pos="900" w:val="left"/>
        </w:tabs>
        <w:ind w:firstLine="540" w:left="0" w:right="0"/>
        <w:jc w:val="both"/>
      </w:pPr>
      <w:r>
        <w:rPr/>
        <w:t>3. Основной задачей комиссии является содействие Комитету:</w:t>
      </w:r>
    </w:p>
    <w:p>
      <w:pPr>
        <w:pStyle w:val="style0"/>
        <w:ind w:firstLine="540" w:left="0" w:right="0"/>
        <w:jc w:val="both"/>
      </w:pPr>
      <w:r>
        <w:rPr/>
        <w:t>а) в обеспечении соблюдения государственными гражданскими служащими Республики Карелия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№273-ФЗ «О противодействии коррупции», Федеральным законом от 27 июля 2004 года №79-ФЗ «О государственной гражданской службе Российской Федерации», другими федеральными законами (далее - требования к служебному поведению и (или) требования об урегулировании конфликта интересов);</w:t>
      </w:r>
    </w:p>
    <w:p>
      <w:pPr>
        <w:pStyle w:val="style0"/>
        <w:ind w:firstLine="540" w:left="0" w:right="0"/>
        <w:jc w:val="both"/>
      </w:pPr>
      <w:r>
        <w:rPr/>
        <w:t>б) в осуществлении в Комитете мер по предупреждению коррупции.</w:t>
      </w:r>
      <w:r>
        <w:rPr>
          <w:u w:val="single"/>
        </w:rPr>
        <w:t xml:space="preserve">                                                                                                 </w:t>
      </w:r>
    </w:p>
    <w:p>
      <w:pPr>
        <w:pStyle w:val="style0"/>
        <w:ind w:firstLine="540" w:left="0" w:right="0"/>
        <w:jc w:val="both"/>
      </w:pPr>
      <w:r>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государственной гражданской службы Республики Карелия  в Комитете (далее – гражданские служащие), за исключением Председателя Государственного комитета Республики Карелия  (далее – Председатель Комитета) и заместителей Председателя Комитета.</w:t>
      </w:r>
    </w:p>
    <w:p>
      <w:pPr>
        <w:pStyle w:val="style0"/>
        <w:ind w:firstLine="540" w:left="0" w:right="0"/>
        <w:jc w:val="both"/>
      </w:pPr>
      <w:r>
        <w:rPr/>
        <w:t>5. Комиссия образуется приказом Комитета, определяющим состав комиссии.</w:t>
      </w:r>
    </w:p>
    <w:p>
      <w:pPr>
        <w:pStyle w:val="style0"/>
        <w:ind w:firstLine="540" w:left="0" w:right="0"/>
        <w:jc w:val="both"/>
      </w:pPr>
      <w:r>
        <w:rPr/>
        <w:t xml:space="preserve"> </w:t>
      </w:r>
      <w:r>
        <w:rPr/>
        <w:t xml:space="preserve">В состав комиссии входят председатель комиссии, его заместитель, секретарь комиссии и иные члены комиссии. Все члены комиссии при принятии решений обладают равными правами. </w:t>
      </w:r>
    </w:p>
    <w:p>
      <w:pPr>
        <w:pStyle w:val="style26"/>
        <w:tabs>
          <w:tab w:leader="none" w:pos="0" w:val="left"/>
        </w:tabs>
        <w:ind w:firstLine="540" w:left="0" w:right="0"/>
        <w:jc w:val="both"/>
      </w:pPr>
      <w:r>
        <w:rPr>
          <w:rFonts w:ascii="Times New Roman" w:hAnsi="Times New Roman"/>
          <w:szCs w:val="24"/>
        </w:rPr>
        <w:t>В отсутствие председателя комиссии его обязанности исполняет заместитель председателя комиссии.</w:t>
      </w:r>
    </w:p>
    <w:p>
      <w:pPr>
        <w:pStyle w:val="style26"/>
        <w:tabs>
          <w:tab w:leader="none" w:pos="0" w:val="left"/>
        </w:tabs>
        <w:ind w:firstLine="540" w:left="0" w:right="0"/>
      </w:pPr>
      <w:r>
        <w:rPr>
          <w:rFonts w:ascii="Times New Roman" w:hAnsi="Times New Roman"/>
          <w:szCs w:val="24"/>
        </w:rPr>
        <w:t>6.  Приказом Комитета назначаются:</w:t>
      </w:r>
    </w:p>
    <w:p>
      <w:pPr>
        <w:pStyle w:val="style26"/>
        <w:tabs>
          <w:tab w:leader="none" w:pos="0" w:val="left"/>
        </w:tabs>
        <w:ind w:firstLine="540" w:left="0" w:right="0"/>
      </w:pPr>
      <w:r>
        <w:rPr>
          <w:rFonts w:ascii="Times New Roman" w:hAnsi="Times New Roman"/>
          <w:szCs w:val="24"/>
        </w:rPr>
        <w:t>председатель комиссии, являющийся одним из заместителей Председателя Комитета;</w:t>
      </w:r>
    </w:p>
    <w:p>
      <w:pPr>
        <w:pStyle w:val="style26"/>
        <w:tabs>
          <w:tab w:leader="none" w:pos="0" w:val="left"/>
        </w:tabs>
        <w:ind w:firstLine="540" w:left="0" w:right="0"/>
        <w:jc w:val="both"/>
      </w:pPr>
      <w:r>
        <w:rPr>
          <w:rFonts w:ascii="Times New Roman" w:hAnsi="Times New Roman"/>
          <w:szCs w:val="24"/>
        </w:rPr>
        <w:t xml:space="preserve">заместитель председателя комиссии  из числа членов комиссии, замещающих должности государственной гражданской службы Республики Карелия в Комитете; </w:t>
      </w:r>
    </w:p>
    <w:p>
      <w:pPr>
        <w:pStyle w:val="style26"/>
        <w:tabs>
          <w:tab w:leader="none" w:pos="0" w:val="left"/>
        </w:tabs>
        <w:ind w:firstLine="540" w:left="0" w:right="0"/>
        <w:jc w:val="both"/>
      </w:pPr>
      <w:r>
        <w:rPr>
          <w:rFonts w:ascii="Times New Roman" w:hAnsi="Times New Roman"/>
          <w:szCs w:val="24"/>
        </w:rPr>
        <w:t>секретарь комиссии, являющийся должностным лицом кадровой службы Комитета, ответственным за работу по профилактике коррупционных и иных правонарушений;</w:t>
      </w:r>
    </w:p>
    <w:p>
      <w:pPr>
        <w:pStyle w:val="style26"/>
        <w:tabs>
          <w:tab w:leader="none" w:pos="0" w:val="left"/>
        </w:tabs>
      </w:pPr>
      <w:r>
        <w:rPr>
          <w:rFonts w:ascii="Times New Roman" w:hAnsi="Times New Roman"/>
          <w:szCs w:val="24"/>
        </w:rPr>
        <w:t xml:space="preserve">         </w:t>
      </w:r>
      <w:r>
        <w:rPr>
          <w:rFonts w:ascii="Times New Roman" w:hAnsi="Times New Roman"/>
          <w:szCs w:val="24"/>
        </w:rPr>
        <w:t>иные члены комиссии.</w:t>
      </w:r>
    </w:p>
    <w:p>
      <w:pPr>
        <w:pStyle w:val="style0"/>
        <w:ind w:firstLine="540" w:left="0" w:right="0"/>
        <w:jc w:val="both"/>
      </w:pPr>
      <w:r>
        <w:rPr/>
        <w:t xml:space="preserve"> </w:t>
      </w:r>
      <w:r>
        <w:rPr/>
        <w:t>Членами комиссии являются:</w:t>
      </w:r>
    </w:p>
    <w:p>
      <w:pPr>
        <w:pStyle w:val="style0"/>
        <w:ind w:firstLine="540" w:left="0" w:right="0"/>
        <w:jc w:val="both"/>
      </w:pPr>
      <w:r>
        <w:rPr/>
        <w:t xml:space="preserve">  </w:t>
      </w:r>
      <w:r>
        <w:rPr/>
        <w:t xml:space="preserve">а) гражданский служащий (гражданские служащие) из юридического (правового) подразделения Комитета; </w:t>
      </w:r>
    </w:p>
    <w:p>
      <w:pPr>
        <w:pStyle w:val="style32"/>
        <w:tabs>
          <w:tab w:leader="none" w:pos="720" w:val="left"/>
        </w:tabs>
        <w:spacing w:line="100" w:lineRule="atLeast"/>
        <w:jc w:val="both"/>
      </w:pPr>
      <w:r>
        <w:rPr/>
        <w:t xml:space="preserve">          </w:t>
      </w:r>
      <w:r>
        <w:rPr/>
        <w:t>б) гражданские служащие из подразделения Комитета, в котором  гражданский служащий, являющийся стороной конфликта интересов, замещает должность государственной гражданской службы Республики Карелия, за исключением его непосредственного руководителя;</w:t>
      </w:r>
    </w:p>
    <w:p>
      <w:pPr>
        <w:pStyle w:val="style0"/>
        <w:ind w:firstLine="540" w:left="0" w:right="0"/>
        <w:jc w:val="both"/>
      </w:pPr>
      <w:r>
        <w:rPr/>
        <w:t xml:space="preserve">  </w:t>
      </w:r>
      <w:r>
        <w:rPr/>
        <w:t>в) представитель (представители) научных организаций, образовательных учреждений среднего, высшего и дополнительного профессионального образования, других организаций, деятельность которых связана с государственной гражданской службой Российской Федерации, включаемый (включаемые) в состав комиссии в порядке, установленном частью 6 статьи 19 Федерального закона от 27 июля 2004 года № 79-ФЗ «О государственной гражданской службе Российской Федерации»;</w:t>
      </w:r>
    </w:p>
    <w:p>
      <w:pPr>
        <w:pStyle w:val="style26"/>
        <w:tabs>
          <w:tab w:leader="none" w:pos="0" w:val="left"/>
          <w:tab w:leader="none" w:pos="540" w:val="left"/>
          <w:tab w:leader="none" w:pos="720" w:val="left"/>
        </w:tabs>
        <w:jc w:val="both"/>
      </w:pPr>
      <w:r>
        <w:rPr>
          <w:rFonts w:ascii="Times New Roman" w:hAnsi="Times New Roman"/>
          <w:szCs w:val="24"/>
        </w:rPr>
        <w:t xml:space="preserve">         </w:t>
      </w:r>
      <w:r>
        <w:rPr>
          <w:rFonts w:ascii="Times New Roman" w:hAnsi="Times New Roman"/>
          <w:szCs w:val="24"/>
        </w:rPr>
        <w:t>г) представитель государственного органа Республики Карелия по управлению государственной гражданской службой Республики Карелия в системе органов исполнительной власти Республики Карелия.</w:t>
      </w:r>
    </w:p>
    <w:p>
      <w:pPr>
        <w:pStyle w:val="style0"/>
        <w:ind w:firstLine="540" w:left="0" w:right="0"/>
        <w:jc w:val="both"/>
      </w:pPr>
      <w:r>
        <w:rPr/>
        <w:tab/>
        <w:t xml:space="preserve">7. Лица, указанные в подпунктах «в» и «г» пункта 6  настоящего Положения, включаются в состав комиссии в установленном порядке по согласованию с государственным органом Республики Карелия по управлению государственной гражданской службой Республики Карелия в системе органов исполнительной власти Республики Карелия, с научными организациями и образовательными учреждениями среднего, высшего и дополнительного профессионального образования, другими организациями </w:t>
      </w:r>
      <w:r>
        <w:rPr>
          <w:color w:val="000000"/>
          <w:vertAlign w:val="subscript"/>
        </w:rPr>
        <w:t xml:space="preserve">    </w:t>
      </w:r>
      <w:r>
        <w:rPr/>
        <w:t xml:space="preserve">на основании запроса  Председателя Комитета, </w:t>
      </w:r>
      <w:r>
        <w:rPr>
          <w:color w:val="000000"/>
        </w:rPr>
        <w:t>направляемого в государственный орган Республики Карелия по управлению</w:t>
      </w:r>
      <w:r>
        <w:rPr/>
        <w:t xml:space="preserve"> государственной гражданской службой Республики Карелия в системе органов исполнительной власти Республики Карелия</w:t>
      </w:r>
      <w:r>
        <w:rPr>
          <w:i/>
          <w:color w:val="000000"/>
        </w:rPr>
        <w:t>.</w:t>
      </w:r>
    </w:p>
    <w:p>
      <w:pPr>
        <w:pStyle w:val="style0"/>
        <w:ind w:firstLine="708" w:left="0" w:right="0"/>
        <w:jc w:val="both"/>
      </w:pPr>
      <w:r>
        <w:rPr/>
        <w:t>Число членов комиссии, указанных в подпункте «в» пункта 6  настоящего Положения, не являющихся гражданскими служащими, должно составлять не менее одной четверти от общего числа членов комиссии.</w:t>
      </w:r>
    </w:p>
    <w:p>
      <w:pPr>
        <w:pStyle w:val="style0"/>
        <w:ind w:firstLine="708" w:left="0" w:right="0"/>
        <w:jc w:val="both"/>
      </w:pPr>
      <w:r>
        <w:rPr/>
        <w:t>Члены комиссии информируются о дате, месте и времени заседания комиссии не менее, чем за 3  дня до заседания комиссии.</w:t>
      </w:r>
    </w:p>
    <w:p>
      <w:pPr>
        <w:pStyle w:val="style0"/>
        <w:ind w:firstLine="708" w:left="0" w:right="0"/>
        <w:jc w:val="both"/>
      </w:pPr>
      <w:r>
        <w:rP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pPr>
        <w:pStyle w:val="style0"/>
        <w:ind w:firstLine="708" w:left="0" w:right="0"/>
        <w:jc w:val="both"/>
      </w:pPr>
      <w:r>
        <w:rPr/>
        <w:t>9. В заседаниях комиссии с правом совещательного голоса участвуют:</w:t>
      </w:r>
    </w:p>
    <w:p>
      <w:pPr>
        <w:pStyle w:val="style0"/>
        <w:ind w:firstLine="708" w:left="0" w:right="0"/>
        <w:jc w:val="both"/>
      </w:pPr>
      <w:r>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pPr>
        <w:pStyle w:val="style0"/>
        <w:ind w:firstLine="708" w:left="0" w:right="0"/>
        <w:jc w:val="both"/>
      </w:pPr>
      <w:r>
        <w:rPr/>
        <w:t>б) другие гражданские служащие; специалисты, которые могут дать пояснения по вопросам государственной гражданской службы Республики Карелия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по собственной инициативе и (или) на основании ходатайства гражданского служащего, в отношении которого комиссией рассматривается этот вопрос, или любого члена комиссии.</w:t>
      </w:r>
    </w:p>
    <w:p>
      <w:pPr>
        <w:pStyle w:val="style0"/>
        <w:ind w:firstLine="708" w:left="0" w:right="0"/>
        <w:jc w:val="both"/>
      </w:pPr>
      <w:r>
        <w:rPr/>
        <w:t>Не менее чем за три дня до заседания комиссии председателем комиссии утверждается перечень всех лиц, участвующих в заседании комиссии с правом совещательного голоса, которые в этот же срок информируются о дате, месте и времени заседания комиссии.</w:t>
      </w:r>
    </w:p>
    <w:p>
      <w:pPr>
        <w:pStyle w:val="style0"/>
        <w:ind w:firstLine="708" w:left="0" w:right="0"/>
        <w:jc w:val="both"/>
      </w:pPr>
      <w:r>
        <w:rPr/>
        <w:t>10.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гражданской службы Республики Карелия в Комитете, недопустимо.</w:t>
      </w:r>
    </w:p>
    <w:p>
      <w:pPr>
        <w:pStyle w:val="style0"/>
        <w:ind w:firstLine="708" w:left="0" w:right="0"/>
        <w:jc w:val="both"/>
      </w:pPr>
      <w:r>
        <w:rPr/>
        <w:t xml:space="preserve">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заседание комиссии проводится в отсутствие данного члена комиссии. </w:t>
      </w:r>
    </w:p>
    <w:p>
      <w:pPr>
        <w:pStyle w:val="style0"/>
        <w:ind w:firstLine="708" w:left="0" w:right="0"/>
        <w:jc w:val="both"/>
      </w:pPr>
      <w:r>
        <w:rPr/>
        <w:t>12. Основаниями для проведения заседания комиссии являются:</w:t>
      </w:r>
    </w:p>
    <w:p>
      <w:pPr>
        <w:pStyle w:val="style0"/>
        <w:ind w:firstLine="708" w:left="0" w:right="0"/>
        <w:jc w:val="both"/>
      </w:pPr>
      <w:r>
        <w:rPr/>
        <w:t>а) представление Председателем Комитета в соответствии с пунктом 23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Карелия, государственными гражданскими служащими Республики Карелия, и соблюдения государственными гражданскими служащими Республики Карелия требований к служебному поведению, утвержденного Указом Главы Республики Карелия от 30 декабря 2009 года №118, материалов проверки, свидетельствующих:</w:t>
      </w:r>
    </w:p>
    <w:p>
      <w:pPr>
        <w:pStyle w:val="style0"/>
        <w:ind w:firstLine="540" w:left="0" w:right="0"/>
        <w:jc w:val="both"/>
      </w:pPr>
      <w:r>
        <w:rPr/>
        <w:t xml:space="preserve"> </w:t>
      </w:r>
      <w:r>
        <w:rPr/>
        <w:t>о представлении гражданским служащим недостоверных или неполных сведений, предусмотренных подпунктом «а» пункта 1 названного Положения;</w:t>
      </w:r>
    </w:p>
    <w:p>
      <w:pPr>
        <w:pStyle w:val="style0"/>
        <w:ind w:firstLine="540" w:left="0" w:right="0"/>
        <w:jc w:val="both"/>
      </w:pPr>
      <w:r>
        <w:rPr/>
        <w:t xml:space="preserve"> </w:t>
      </w:r>
      <w:r>
        <w:rPr/>
        <w:t>о несоблюдении гражданским служащим требований к служебному поведению и (или) требований об урегулировании конфликта интересов;</w:t>
      </w:r>
    </w:p>
    <w:p>
      <w:pPr>
        <w:pStyle w:val="style0"/>
        <w:ind w:firstLine="540" w:left="0" w:right="0"/>
        <w:jc w:val="both"/>
      </w:pPr>
      <w:r>
        <w:rPr/>
        <w:t xml:space="preserve"> </w:t>
      </w:r>
      <w:r>
        <w:rPr/>
        <w:t>б) поступившее должностному лицу кадровой службы Комитета, ответственному за работу по профилактике коррупционных и иных правонарушений, в порядке, установленном правовым актом Комитета:</w:t>
      </w:r>
    </w:p>
    <w:p>
      <w:pPr>
        <w:pStyle w:val="style0"/>
        <w:tabs>
          <w:tab w:leader="none" w:pos="540" w:val="left"/>
        </w:tabs>
        <w:ind w:firstLine="540" w:left="0" w:right="0"/>
        <w:jc w:val="both"/>
      </w:pPr>
      <w:r>
        <w:rPr/>
        <w:t xml:space="preserve">обращение гражданина, замещавшего в Комитете должность государственной гражданской службы Республики Карелия, включенную в Перечень должностей государственной гражданской службы Республики Карелия в органах исполнительной власти Республики Карелия, предусмотренный статьей 12 Федерального закона «О противодействии коррупции», утвержденный </w:t>
      </w:r>
      <w:r>
        <w:rPr>
          <w:iCs/>
        </w:rPr>
        <w:t>Указом Главы Республики Карелия от 9 сентября 2010 года №130</w:t>
      </w:r>
      <w:r>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pPr>
        <w:pStyle w:val="style0"/>
        <w:ind w:firstLine="540" w:left="0" w:right="0"/>
        <w:jc w:val="both"/>
      </w:pPr>
      <w:r>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pPr>
        <w:pStyle w:val="style0"/>
        <w:ind w:firstLine="540" w:left="0" w:right="0"/>
        <w:jc w:val="both"/>
      </w:pPr>
      <w:r>
        <w:rPr/>
        <w:t>в) представление Председателя Комитета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Комитете мер по предупреждению коррупции.</w:t>
      </w:r>
    </w:p>
    <w:p>
      <w:pPr>
        <w:pStyle w:val="style0"/>
        <w:ind w:firstLine="540" w:left="0" w:right="0"/>
        <w:jc w:val="both"/>
      </w:pPr>
      <w:r>
        <w:rPr>
          <w:rFonts w:eastAsia="Calibri"/>
          <w:lang w:eastAsia="en-US"/>
        </w:rPr>
        <w:t>г) представление Председателя Комитета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pPr>
        <w:pStyle w:val="style0"/>
        <w:ind w:firstLine="540" w:left="0" w:right="0"/>
        <w:jc w:val="both"/>
      </w:pPr>
      <w:r>
        <w:rPr/>
        <w:t>д) поступившее в соответствии с частью 4 статьи 12 Федерального закона от 25 декабря 2008 года № 273-ФЗ «О противодействии коррупции» в Комитет уведомление коммерческой или некоммерческой организации о заключении с гражданином, замещавшим должность государственной гражданской службы Республики Карелия в Комитете,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pPr>
        <w:pStyle w:val="style0"/>
        <w:ind w:firstLine="540" w:left="0" w:right="0"/>
        <w:jc w:val="both"/>
      </w:pPr>
      <w:r>
        <w:rPr/>
        <w:t>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pPr>
        <w:pStyle w:val="style0"/>
        <w:widowControl w:val="false"/>
        <w:ind w:firstLine="540" w:left="0" w:right="0"/>
        <w:jc w:val="both"/>
      </w:pPr>
      <w:r>
        <w:rPr/>
        <w:t>13.1. Обращение, указанное в абзаце втором подпункта «б» пункта 12 настоящего Положения, подается гражданином, замещавшим должность государственной гражданской службы Республики Карелия в Комитете, в кадровую службу Комитета.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гражданской службы Республики Карелия,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гражданской службы Республики Карелия,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кадровой службе Комитета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pPr>
        <w:pStyle w:val="style0"/>
        <w:widowControl w:val="false"/>
        <w:ind w:firstLine="540" w:left="0" w:right="0"/>
        <w:jc w:val="both"/>
      </w:pPr>
      <w:r>
        <w:rPr/>
        <w:t>13.2. Обращение, указанное в абзаце втором подпункта «б» пункта 12 настоящего Положения, может быть подано гражданским служащим, планирующим свое увольнение с государственной гражданской службы Республики Карелия, и подлежит рассмотрению комиссией в соответствии с настоящим Положением.</w:t>
      </w:r>
    </w:p>
    <w:p>
      <w:pPr>
        <w:pStyle w:val="style0"/>
        <w:ind w:firstLine="540" w:left="0" w:right="0"/>
        <w:jc w:val="both"/>
      </w:pPr>
      <w:r>
        <w:rPr/>
        <w:t>13.3. Уведомление, указанное в подпункте «д» пункта 12 настоящего Положения, рассматривается кадровой службой Комитета, которое осуществляет подготовку мотивированного заключения о соблюдении гражданином, замещавшим должность государственной гражданской службы Республики Карелия в Комитете, требований статьи 12 Федерального закона от 25 декабря 2008 года №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pPr>
        <w:pStyle w:val="style0"/>
        <w:ind w:firstLine="540" w:left="0" w:right="0"/>
        <w:jc w:val="both"/>
      </w:pPr>
      <w:r>
        <w:rPr/>
        <w:t>14. Председатель комиссии при поступлении к нему информации, содержащей основания для проведения заседания комиссии:</w:t>
      </w:r>
    </w:p>
    <w:p>
      <w:pPr>
        <w:pStyle w:val="style0"/>
        <w:ind w:firstLine="540" w:left="0" w:right="0"/>
        <w:jc w:val="both"/>
      </w:pPr>
      <w:r>
        <w:rPr/>
        <w:t>а) в 3-дневный срок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за исключением случаев, предусмотренных пунктами 14.1 и 14.2 настоящего Положения;</w:t>
      </w:r>
    </w:p>
    <w:p>
      <w:pPr>
        <w:pStyle w:val="style0"/>
        <w:ind w:firstLine="540" w:left="0" w:right="0"/>
        <w:jc w:val="both"/>
      </w:pPr>
      <w:r>
        <w:rPr/>
        <w:t xml:space="preserve">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w:t>
      </w:r>
      <w:r>
        <w:rPr>
          <w:b/>
        </w:rPr>
        <w:t xml:space="preserve">  </w:t>
      </w:r>
      <w:r>
        <w:rPr/>
        <w:t>должностным лицам Комитета, ответственным за работу по профилактике коррупционных и иных правонарушений, и с результатами ее проверки;</w:t>
      </w:r>
    </w:p>
    <w:p>
      <w:pPr>
        <w:pStyle w:val="style0"/>
        <w:ind w:firstLine="540" w:left="0" w:right="0"/>
        <w:jc w:val="both"/>
      </w:pPr>
      <w:r>
        <w:rPr/>
        <w:t>в) рассматривает ходатайства о приглашении на заседание комиссии лиц, указанных в подпункте «б» пункта 9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pPr>
        <w:pStyle w:val="style0"/>
        <w:widowControl w:val="false"/>
        <w:ind w:firstLine="540" w:left="0" w:right="0"/>
        <w:jc w:val="both"/>
      </w:pPr>
      <w:r>
        <w:rPr/>
        <w:t>14.1. Заседание комиссии по рассмотрению заявления, указанного в абзаце третьем подпункта «б» пункта 12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pPr>
        <w:pStyle w:val="style0"/>
        <w:ind w:firstLine="540" w:left="0" w:right="0"/>
        <w:jc w:val="both"/>
      </w:pPr>
      <w:r>
        <w:rPr/>
        <w:t>14.2. Уведомление, указанное в подпункте «д» пункта 12 настоящего Положения, как правило, рассматривается на очередном (плановом) заседании комиссии.</w:t>
      </w:r>
    </w:p>
    <w:p>
      <w:pPr>
        <w:pStyle w:val="style0"/>
        <w:widowControl w:val="false"/>
        <w:ind w:firstLine="540" w:left="0" w:right="0"/>
        <w:jc w:val="both"/>
      </w:pPr>
      <w:r>
        <w:rPr/>
        <w:t>15. Заседание комиссии проводится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гражданской службы Республики Карелия в Комитете. При наличии письменной просьбы гражданского служащего или гражданина, замещавшего должность государственной гражданской службы Республики Карелия в Комитете, о рассмотрении указанного вопроса без его участия заседание комиссии проводится в его отсутствие. В случае неявки на заседание комиссии гражданского служащего (его представителя) или гражданина, замещавшего должность государственной гражданской службы Республики Карелия в Комитете (его представителя), при отсутствии письменной просьбы гражданского служащего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гражданского служащего или гражданина, замещавшего должность государственной гражданской службы Республики Карелия в Комитете.</w:t>
      </w:r>
    </w:p>
    <w:p>
      <w:pPr>
        <w:pStyle w:val="style0"/>
        <w:ind w:firstLine="540" w:left="0" w:right="0"/>
        <w:jc w:val="both"/>
      </w:pPr>
      <w:r>
        <w:rPr/>
        <w:t>16. На заседании комиссии заслушиваются пояснения гражданского служащего или гражданина, замещавшего должность государственной гражданской службы Республики Карелия в Комитете (с их согласия), и иных лиц, рассматриваются материалы по существу вынесенных на данное заседание вопросов, а также дополнительные материалы.</w:t>
      </w:r>
    </w:p>
    <w:p>
      <w:pPr>
        <w:pStyle w:val="style0"/>
        <w:ind w:firstLine="540" w:left="0" w:right="0"/>
        <w:jc w:val="both"/>
      </w:pPr>
      <w:r>
        <w:rPr/>
        <w:t>17. Члены комиссии и лица, участвовавшие в ее заседании, не вправе разглашать сведения, ставшие им известными в ходе работы комиссии.</w:t>
      </w:r>
    </w:p>
    <w:p>
      <w:pPr>
        <w:pStyle w:val="style0"/>
        <w:ind w:firstLine="540" w:left="0" w:right="0"/>
        <w:jc w:val="both"/>
      </w:pPr>
      <w:r>
        <w:rPr/>
        <w:t>18. По итогам рассмотрения вопроса, указанного в абзаце втором подпункта «а» пункта 12 настоящего Положения, комиссия принимает одно из следующих решений:</w:t>
      </w:r>
    </w:p>
    <w:p>
      <w:pPr>
        <w:pStyle w:val="style0"/>
        <w:ind w:firstLine="540" w:left="0" w:right="0"/>
        <w:jc w:val="both"/>
      </w:pPr>
      <w:r>
        <w:rPr/>
        <w:t>а) установить, что сведения, представленные гражданским служащим в соответствии с подпунктом «а» пункта 1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Карелия, и государственными гражданскими служащими Республики Карелия, и соблюдения государственными гражданскими служащими Республики Карелия требований к служебному поведению, утвержденного Указом Главы Республики Карелия от 30 декабря 2009 года №118, являются достоверными и полными;</w:t>
      </w:r>
    </w:p>
    <w:p>
      <w:pPr>
        <w:pStyle w:val="style0"/>
        <w:ind w:firstLine="708" w:left="0" w:right="0"/>
        <w:jc w:val="both"/>
      </w:pPr>
      <w:r>
        <w:rPr/>
        <w:t>б) установить, что сведения, представленные гражданским служащим в соответствии с подпунктом «а» пункта 1 Положения, названного в подпункте «а» настоящего пункта, являются недостоверными и (или) неполными. В этом случае комиссия рекомендует Председателю Комитета применить к гражданскому служащему конкретную меру ответственности.</w:t>
      </w:r>
    </w:p>
    <w:p>
      <w:pPr>
        <w:pStyle w:val="style0"/>
        <w:ind w:firstLine="540" w:left="0" w:right="0"/>
        <w:jc w:val="both"/>
      </w:pPr>
      <w:r>
        <w:rPr/>
        <w:t>19. По итогам рассмотрения вопроса, указанного в абзаце третьем подпункта «а» пункта 12 настоящего Положения, комиссия принимает одно из следующих решений:</w:t>
      </w:r>
    </w:p>
    <w:p>
      <w:pPr>
        <w:pStyle w:val="style0"/>
        <w:ind w:firstLine="540" w:left="0" w:right="0"/>
        <w:jc w:val="both"/>
      </w:pPr>
      <w:r>
        <w:rPr/>
        <w:t>а) установить, что гражданский служащий соблюдал требования к служебному поведению и (или) требования об урегулировании конфликта интересов;</w:t>
      </w:r>
    </w:p>
    <w:p>
      <w:pPr>
        <w:pStyle w:val="style0"/>
        <w:ind w:firstLine="540" w:left="0" w:right="0"/>
        <w:jc w:val="both"/>
      </w:pPr>
      <w:r>
        <w:rP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Комитета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pPr>
        <w:pStyle w:val="style0"/>
        <w:ind w:firstLine="540" w:left="0" w:right="0"/>
        <w:jc w:val="both"/>
      </w:pPr>
      <w:r>
        <w:rPr/>
        <w:t>20. По итогам рассмотрения вопроса, указанного в абзаце втором подпункта «б» пункта 12 настоящего Положения, комиссия принимает одно из следующих решений:</w:t>
      </w:r>
    </w:p>
    <w:p>
      <w:pPr>
        <w:pStyle w:val="style0"/>
        <w:ind w:firstLine="540" w:left="0" w:right="0"/>
        <w:jc w:val="both"/>
      </w:pPr>
      <w:r>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pPr>
        <w:pStyle w:val="style0"/>
        <w:ind w:firstLine="540" w:left="0" w:right="0"/>
        <w:jc w:val="both"/>
      </w:pPr>
      <w:r>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pPr>
        <w:pStyle w:val="style0"/>
        <w:ind w:firstLine="540" w:left="0" w:right="0"/>
        <w:jc w:val="both"/>
      </w:pPr>
      <w:r>
        <w:rPr/>
        <w:t>21. По итогам рассмотрения вопроса, указанного в абзаце третьем подпункта «б» пункта 12 настоящего Положения, комиссия принимает одно из следующих решений:</w:t>
      </w:r>
    </w:p>
    <w:p>
      <w:pPr>
        <w:pStyle w:val="style0"/>
        <w:ind w:firstLine="540" w:left="0" w:right="0"/>
        <w:jc w:val="both"/>
      </w:pPr>
      <w:r>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pPr>
        <w:pStyle w:val="style0"/>
        <w:ind w:firstLine="540" w:left="0" w:right="0"/>
        <w:jc w:val="both"/>
      </w:pPr>
      <w:r>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pPr>
        <w:pStyle w:val="style0"/>
        <w:ind w:firstLine="540" w:left="0" w:right="0"/>
        <w:jc w:val="both"/>
      </w:pPr>
      <w:r>
        <w:rP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Комитета применить к гражданскому служащему конкретную меру ответственности.</w:t>
      </w:r>
    </w:p>
    <w:p>
      <w:pPr>
        <w:pStyle w:val="style0"/>
        <w:ind w:firstLine="540" w:left="0" w:right="0"/>
        <w:jc w:val="both"/>
      </w:pPr>
      <w:r>
        <w:rPr/>
        <w:t>22</w:t>
      </w:r>
      <w:r>
        <w:rPr>
          <w:rFonts w:eastAsia="Calibri"/>
          <w:lang w:eastAsia="en-US"/>
        </w:rPr>
        <w:t>. По итогам рассмотрения вопроса, указанного в подпункте «г» пункта 12 настоящего Положения, комиссия принимает одно из следующих решений:</w:t>
      </w:r>
    </w:p>
    <w:p>
      <w:pPr>
        <w:pStyle w:val="style0"/>
        <w:ind w:firstLine="540" w:left="0" w:right="0"/>
        <w:jc w:val="both"/>
      </w:pPr>
      <w:r>
        <w:rPr>
          <w:rFonts w:eastAsia="Calibri"/>
          <w:lang w:eastAsia="en-US"/>
        </w:rPr>
        <w:t>а) признать, что сведения, представленные гражданским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pPr>
        <w:pStyle w:val="style0"/>
        <w:ind w:firstLine="540" w:left="0" w:right="0"/>
        <w:jc w:val="both"/>
      </w:pPr>
      <w:r>
        <w:rPr>
          <w:rFonts w:eastAsia="Calibri"/>
          <w:lang w:eastAsia="en-US"/>
        </w:rPr>
        <w:t>б) признать, что сведения, представленные гражданским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Комитета применить к нему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style0"/>
        <w:ind w:firstLine="540" w:left="0" w:right="0"/>
        <w:jc w:val="both"/>
      </w:pPr>
      <w:r>
        <w:rPr/>
        <w:t xml:space="preserve">23. </w:t>
      </w:r>
      <w:r>
        <w:rPr>
          <w:rFonts w:eastAsia="Calibri"/>
          <w:lang w:eastAsia="en-US"/>
        </w:rPr>
        <w:t>По итогам рассмотрения вопросов, предусмотренных подпунктами «а», «б» и «г» пункта 1</w:t>
      </w:r>
      <w:r>
        <w:rPr/>
        <w:t>2</w:t>
      </w:r>
      <w:r>
        <w:rPr>
          <w:rFonts w:eastAsia="Calibri"/>
          <w:lang w:eastAsia="en-US"/>
        </w:rPr>
        <w:t xml:space="preserve"> настоящего Положения, при наличии к тому оснований комиссия может принять иное, чем предусмотрено пунктами 1</w:t>
      </w:r>
      <w:r>
        <w:rPr/>
        <w:t>8</w:t>
      </w:r>
      <w:r>
        <w:rPr>
          <w:rFonts w:eastAsia="Calibri"/>
          <w:lang w:eastAsia="en-US"/>
        </w:rPr>
        <w:t>-2</w:t>
      </w:r>
      <w:r>
        <w:rPr/>
        <w:t>1</w:t>
      </w:r>
      <w:r>
        <w:rPr>
          <w:rFonts w:eastAsia="Calibri"/>
          <w:lang w:eastAsia="en-US"/>
        </w:rPr>
        <w:t xml:space="preserve">  и 22</w:t>
      </w:r>
      <w:r>
        <w:rPr>
          <w:rFonts w:eastAsia="Calibri"/>
          <w:vertAlign w:val="superscript"/>
          <w:lang w:eastAsia="en-US"/>
        </w:rPr>
        <w:t>1</w:t>
      </w:r>
      <w:r>
        <w:rPr>
          <w:rFonts w:eastAsia="Calibri"/>
          <w:lang w:eastAsia="en-US"/>
        </w:rPr>
        <w:t xml:space="preserve"> настоящего Положения, решение. Основания и мотивы принятия такого решения должны быть отражены в протоколе заседания комиссии.</w:t>
      </w:r>
    </w:p>
    <w:p>
      <w:pPr>
        <w:pStyle w:val="style0"/>
        <w:widowControl w:val="false"/>
        <w:ind w:firstLine="540" w:left="0" w:right="0"/>
        <w:jc w:val="both"/>
      </w:pPr>
      <w:r>
        <w:rPr/>
        <w:t>23.1. По итогам рассмотрения вопроса, указанного в подпункте «д» пункта 12 настоящего Положения, комиссия принимает в отношении гражданина, замещавшего должность государственной гражданской службы Республики Карелия в Комитете, одно из следующих решений:</w:t>
      </w:r>
    </w:p>
    <w:p>
      <w:pPr>
        <w:pStyle w:val="style0"/>
        <w:widowControl w:val="false"/>
        <w:ind w:firstLine="540" w:left="0" w:right="0"/>
        <w:jc w:val="both"/>
      </w:pPr>
      <w:r>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pPr>
        <w:pStyle w:val="style0"/>
        <w:ind w:firstLine="540" w:left="0" w:right="0"/>
        <w:jc w:val="both"/>
      </w:pPr>
      <w:r>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 273-ФЗ «О противодействии коррупции». В этом случае комиссия рекомендует Председателю Комитета проинформировать об указанных обстоятельствах органы прокуратуры и уведомившую организацию.</w:t>
      </w:r>
    </w:p>
    <w:p>
      <w:pPr>
        <w:pStyle w:val="style0"/>
        <w:ind w:firstLine="540" w:left="0" w:right="0"/>
        <w:jc w:val="both"/>
      </w:pPr>
      <w:r>
        <w:rPr/>
        <w:t>24. Для исполнения решений комиссии могут быть подготовлены проекты нормативных правовых актов Комитета,  решений или поручений Председателя Комитета, которые в установленном порядке представляются на рассмотрение Председателя Комитета.</w:t>
      </w:r>
    </w:p>
    <w:p>
      <w:pPr>
        <w:pStyle w:val="style0"/>
        <w:ind w:firstLine="540" w:left="0" w:right="0"/>
        <w:jc w:val="both"/>
      </w:pPr>
      <w:r>
        <w:rPr/>
        <w:t>25. 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pPr>
        <w:pStyle w:val="style0"/>
        <w:ind w:firstLine="540" w:left="0" w:right="0"/>
        <w:jc w:val="both"/>
      </w:pPr>
      <w:r>
        <w:rPr/>
        <w:t>26.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12 настоящего Положения, для Председателя Комитета носят рекомендательный характер. Решение, принимаемое по итогам рассмотрения вопроса, указанного в абзаце втором подпункта «б» пункта 12 настоящего Положения, носит обязательный характер.</w:t>
      </w:r>
    </w:p>
    <w:p>
      <w:pPr>
        <w:pStyle w:val="style0"/>
        <w:ind w:firstLine="540" w:left="0" w:right="0"/>
        <w:jc w:val="both"/>
      </w:pPr>
      <w:r>
        <w:rPr/>
        <w:t>27. В протоколе заседания комиссии указываются:</w:t>
      </w:r>
    </w:p>
    <w:p>
      <w:pPr>
        <w:pStyle w:val="style0"/>
        <w:ind w:firstLine="540" w:left="0" w:right="0"/>
        <w:jc w:val="both"/>
      </w:pPr>
      <w:r>
        <w:rPr/>
        <w:t>а) дата заседания комиссии, фамилии, имена, отчества, должности членов комиссии и других лиц, присутствующих на заседании;</w:t>
      </w:r>
    </w:p>
    <w:p>
      <w:pPr>
        <w:pStyle w:val="style0"/>
        <w:ind w:firstLine="540" w:left="0" w:right="0"/>
        <w:jc w:val="both"/>
      </w:pPr>
      <w:r>
        <w:rP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pPr>
        <w:pStyle w:val="style0"/>
        <w:ind w:firstLine="540" w:left="0" w:right="0"/>
        <w:jc w:val="both"/>
      </w:pPr>
      <w:r>
        <w:rPr/>
        <w:t>в) предъявляемые к гражданскому служащему претензии, материалы, на которых они основываются;</w:t>
      </w:r>
    </w:p>
    <w:p>
      <w:pPr>
        <w:pStyle w:val="style0"/>
        <w:ind w:firstLine="540" w:left="0" w:right="0"/>
        <w:jc w:val="both"/>
      </w:pPr>
      <w:r>
        <w:rPr/>
        <w:t>г) содержание пояснений гражданского служащего и других лиц по существу предъявляемых претензий;</w:t>
      </w:r>
    </w:p>
    <w:p>
      <w:pPr>
        <w:pStyle w:val="style0"/>
        <w:ind w:firstLine="540" w:left="0" w:right="0"/>
        <w:jc w:val="both"/>
      </w:pPr>
      <w:r>
        <w:rPr/>
        <w:t>д) фамилии, имена, отчества выступивших на заседании лиц и краткое изложение их выступлений;</w:t>
      </w:r>
    </w:p>
    <w:p>
      <w:pPr>
        <w:pStyle w:val="style0"/>
        <w:ind w:firstLine="540" w:left="0" w:right="0"/>
        <w:jc w:val="both"/>
      </w:pPr>
      <w:r>
        <w:rPr/>
        <w:t>е) источник информации, содержащей основания для проведения заседания комиссии, дата поступления информации в Комитет;</w:t>
      </w:r>
      <w:r>
        <w:rPr>
          <w:u w:val="single"/>
        </w:rPr>
        <w:t xml:space="preserve">                                                      </w:t>
      </w:r>
    </w:p>
    <w:p>
      <w:pPr>
        <w:pStyle w:val="style0"/>
        <w:ind w:firstLine="540" w:left="0" w:right="0"/>
        <w:jc w:val="both"/>
      </w:pPr>
      <w:r>
        <w:rPr/>
        <w:t>ж) другие сведения;</w:t>
      </w:r>
    </w:p>
    <w:p>
      <w:pPr>
        <w:pStyle w:val="style0"/>
        <w:ind w:firstLine="540" w:left="0" w:right="0"/>
        <w:jc w:val="both"/>
      </w:pPr>
      <w:r>
        <w:rPr/>
        <w:t>з) результаты голосования;</w:t>
      </w:r>
    </w:p>
    <w:p>
      <w:pPr>
        <w:pStyle w:val="style0"/>
        <w:ind w:firstLine="540" w:left="0" w:right="0"/>
        <w:jc w:val="both"/>
      </w:pPr>
      <w:r>
        <w:rPr/>
        <w:t>и) решение и обоснование его принятия.</w:t>
      </w:r>
    </w:p>
    <w:p>
      <w:pPr>
        <w:pStyle w:val="style0"/>
        <w:ind w:firstLine="540" w:left="0" w:right="0"/>
        <w:jc w:val="both"/>
      </w:pPr>
      <w:r>
        <w:rPr/>
        <w:t>28.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pPr>
        <w:pStyle w:val="style0"/>
        <w:ind w:firstLine="540" w:left="0" w:right="0"/>
        <w:jc w:val="both"/>
      </w:pPr>
      <w:r>
        <w:rPr/>
        <w:t>29. Копии протокола заседания комиссии в 3-дневный срок со дня заседания направляются Председателю Комитета, полностью или в виде выписок из него - гражданскому служащему, а также по решению комиссии - иным заинтересованным лицам.</w:t>
      </w:r>
    </w:p>
    <w:p>
      <w:pPr>
        <w:pStyle w:val="style0"/>
        <w:ind w:firstLine="540" w:left="0" w:right="0"/>
        <w:jc w:val="both"/>
      </w:pPr>
      <w:r>
        <w:rPr/>
        <w:t>30. Председатель Комитета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Комитета в письменной форме уведомляет комиссию в месячный срок со дня поступления к нему протокола заседания комиссии. Решение Председателя Комитета оглашается на ближайшем заседании комиссии и принимается к сведению без обсуждения.</w:t>
      </w:r>
    </w:p>
    <w:p>
      <w:pPr>
        <w:pStyle w:val="style0"/>
        <w:ind w:firstLine="540" w:left="0" w:right="0"/>
        <w:jc w:val="both"/>
      </w:pPr>
      <w:r>
        <w:rPr/>
        <w:t>31.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Председателю Комитета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pPr>
        <w:pStyle w:val="style0"/>
        <w:ind w:firstLine="540" w:left="0" w:right="0"/>
        <w:jc w:val="both"/>
      </w:pPr>
      <w:r>
        <w:rPr/>
        <w:t>32.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pPr>
        <w:pStyle w:val="style0"/>
        <w:ind w:firstLine="540" w:left="0" w:right="0"/>
        <w:jc w:val="both"/>
      </w:pPr>
      <w:r>
        <w:rPr/>
        <w:t>33.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pPr>
        <w:pStyle w:val="style0"/>
        <w:ind w:firstLine="540" w:left="0" w:right="0"/>
        <w:jc w:val="both"/>
      </w:pPr>
      <w:r>
        <w:rPr/>
        <w:t>33.1. Выписка из решения комиссии, заверенная подписью секретаря комиссии и печатью Комитета, вручается гражданину, замещавшему должность государственной гражданской службы Республики Карелия в Комитете, в отношении которого рассматривался вопрос, указанный в абзаце втором подпункта «б» пункта 12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pPr>
        <w:pStyle w:val="style0"/>
        <w:ind w:firstLine="540" w:left="0" w:right="0"/>
        <w:jc w:val="both"/>
      </w:pPr>
      <w:r>
        <w:rPr/>
        <w:t>34. Организационно-техническое и документационное обеспечение деятельности комиссии, а также информирование членов комиссии и лиц, принимающих участие в заседании комиссии с правом совещательного голоса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должностными лицами кадровой службы Комитета, ответственными за работу по профилактике коррупционных и иных правонарушений.</w:t>
      </w:r>
    </w:p>
    <w:p>
      <w:pPr>
        <w:pStyle w:val="style0"/>
      </w:pPr>
      <w:r>
        <w:rPr/>
      </w:r>
    </w:p>
    <w:p>
      <w:pPr>
        <w:pStyle w:val="style30"/>
        <w:widowControl/>
        <w:ind w:hanging="0" w:left="0" w:right="0"/>
      </w:pPr>
      <w:r>
        <w:rPr>
          <w:rFonts w:ascii="Times New Roman" w:cs="Times New Roman" w:hAnsi="Times New Roman"/>
          <w:sz w:val="24"/>
          <w:szCs w:val="24"/>
        </w:rPr>
      </w:r>
    </w:p>
    <w:p>
      <w:pPr>
        <w:pStyle w:val="style0"/>
      </w:pPr>
      <w:r>
        <w:rPr/>
      </w:r>
    </w:p>
    <w:p>
      <w:pPr>
        <w:pStyle w:val="style0"/>
        <w:shd w:fill="FFFFFF" w:val="clear"/>
        <w:ind w:firstLine="86" w:left="91" w:right="0"/>
        <w:jc w:val="center"/>
      </w:pPr>
      <w:r>
        <w:rPr>
          <w:shd w:fill="FFFF00" w:val="clear"/>
        </w:rPr>
      </w:r>
    </w:p>
    <w:p>
      <w:pPr>
        <w:pStyle w:val="style0"/>
      </w:pPr>
      <w:r>
        <w:rPr/>
      </w:r>
    </w:p>
    <w:sectPr>
      <w:footerReference r:id="rId2" w:type="even"/>
      <w:footerReference r:id="rId3" w:type="default"/>
      <w:type w:val="nextPage"/>
      <w:pgSz w:h="16838" w:w="11906"/>
      <w:pgMar w:bottom="899" w:footer="72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17"/>
      </w:rPr>
      <w:fldChar w:fldCharType="begin"/>
    </w:r>
    <w:r>
      <w:instrText> PAGE </w:instrText>
    </w:r>
    <w:r>
      <w:fldChar w:fldCharType="separate"/>
    </w:r>
    <w:r>
      <w:t>8</w:t>
    </w:r>
    <w:r>
      <w:fldChar w:fldCharType="end"/>
    </w:r>
    <w:pStyle w:val="style31"/>
    <w:pPr/>
  </w:p>
  <w:p>
    <w:pPr>
      <w:pStyle w:val="style31"/>
      <w:ind w:hanging="0" w:left="0" w:right="36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17"/>
      </w:rPr>
      <w:fldChar w:fldCharType="begin"/>
    </w:r>
    <w:r>
      <w:instrText> PAGE </w:instrText>
    </w:r>
    <w:r>
      <w:fldChar w:fldCharType="separate"/>
    </w:r>
    <w:r>
      <w:t>7</w:t>
    </w:r>
    <w:r>
      <w:fldChar w:fldCharType="end"/>
    </w:r>
    <w:pStyle w:val="style31"/>
    <w:pPr/>
  </w:p>
  <w:p>
    <w:pPr>
      <w:pStyle w:val="style31"/>
      <w:ind w:hanging="0" w:left="0" w:right="360"/>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spacing w:after="0" w:before="0" w:line="100" w:lineRule="atLeast"/>
    </w:pPr>
    <w:rPr>
      <w:rFonts w:ascii="Times New Roman" w:cs="Times New Roman" w:eastAsia="Times New Roman" w:hAnsi="Times New Roman"/>
      <w:color w:val="auto"/>
      <w:sz w:val="24"/>
      <w:szCs w:val="24"/>
      <w:lang w:bidi="ar-SA" w:eastAsia="ru-RU" w:val="ru-RU"/>
    </w:rPr>
  </w:style>
  <w:style w:styleId="style1" w:type="paragraph">
    <w:name w:val="Heading 1"/>
    <w:basedOn w:val="style0"/>
    <w:next w:val="style26"/>
    <w:pPr>
      <w:keepNext/>
      <w:jc w:val="center"/>
    </w:pPr>
    <w:rPr>
      <w:rFonts w:ascii="Arial" w:hAnsi="Arial"/>
      <w:b/>
      <w:sz w:val="28"/>
      <w:szCs w:val="20"/>
    </w:rPr>
  </w:style>
  <w:style w:styleId="style2" w:type="paragraph">
    <w:name w:val="Heading 2"/>
    <w:basedOn w:val="style0"/>
    <w:next w:val="style26"/>
    <w:pPr>
      <w:keepNext/>
      <w:numPr>
        <w:ilvl w:val="1"/>
        <w:numId w:val="1"/>
      </w:numPr>
      <w:jc w:val="center"/>
      <w:outlineLvl w:val="1"/>
    </w:pPr>
    <w:rPr>
      <w:rFonts w:ascii="Arial" w:hAnsi="Arial"/>
      <w:b/>
      <w:szCs w:val="20"/>
    </w:rPr>
  </w:style>
  <w:style w:styleId="style3" w:type="paragraph">
    <w:name w:val="Heading 3"/>
    <w:basedOn w:val="style0"/>
    <w:next w:val="style26"/>
    <w:pPr>
      <w:keepNext/>
      <w:numPr>
        <w:ilvl w:val="2"/>
        <w:numId w:val="1"/>
      </w:numPr>
      <w:jc w:val="center"/>
      <w:outlineLvl w:val="2"/>
    </w:pPr>
    <w:rPr>
      <w:rFonts w:ascii="Arial" w:hAnsi="Arial"/>
      <w:b/>
      <w:sz w:val="48"/>
      <w:szCs w:val="20"/>
    </w:rPr>
  </w:style>
  <w:style w:styleId="style15" w:type="character">
    <w:name w:val="Default Paragraph Font"/>
    <w:next w:val="style15"/>
    <w:rPr/>
  </w:style>
  <w:style w:styleId="style16" w:type="character">
    <w:name w:val="Нижний колонтитул Знак"/>
    <w:basedOn w:val="style15"/>
    <w:next w:val="style16"/>
    <w:rPr>
      <w:rFonts w:ascii="Times New Roman" w:cs="Times New Roman" w:eastAsia="Times New Roman" w:hAnsi="Times New Roman"/>
      <w:sz w:val="24"/>
      <w:szCs w:val="24"/>
      <w:lang w:eastAsia="ru-RU"/>
    </w:rPr>
  </w:style>
  <w:style w:styleId="style17" w:type="character">
    <w:name w:val="page number"/>
    <w:basedOn w:val="style15"/>
    <w:next w:val="style17"/>
    <w:rPr/>
  </w:style>
  <w:style w:styleId="style18" w:type="character">
    <w:name w:val="Основной текст Знак"/>
    <w:basedOn w:val="style15"/>
    <w:next w:val="style18"/>
    <w:rPr>
      <w:rFonts w:ascii="Arial" w:cs="Times New Roman" w:eastAsia="Times New Roman" w:hAnsi="Arial"/>
      <w:sz w:val="24"/>
      <w:szCs w:val="20"/>
      <w:lang w:eastAsia="ru-RU"/>
    </w:rPr>
  </w:style>
  <w:style w:styleId="style19" w:type="character">
    <w:name w:val="Основной текст 2 Знак"/>
    <w:basedOn w:val="style15"/>
    <w:next w:val="style19"/>
    <w:rPr>
      <w:rFonts w:ascii="Times New Roman" w:cs="Times New Roman" w:eastAsia="Times New Roman" w:hAnsi="Times New Roman"/>
      <w:sz w:val="24"/>
      <w:szCs w:val="24"/>
      <w:lang w:eastAsia="ru-RU"/>
    </w:rPr>
  </w:style>
  <w:style w:styleId="style20" w:type="character">
    <w:name w:val="Internet Link"/>
    <w:basedOn w:val="style15"/>
    <w:next w:val="style20"/>
    <w:rPr>
      <w:color w:val="0000FF"/>
      <w:u w:val="single"/>
      <w:lang w:bidi="en-US" w:eastAsia="en-US" w:val="en-US"/>
    </w:rPr>
  </w:style>
  <w:style w:styleId="style21" w:type="character">
    <w:name w:val="Заголовок 1 Знак"/>
    <w:basedOn w:val="style15"/>
    <w:next w:val="style21"/>
    <w:rPr>
      <w:rFonts w:ascii="Arial" w:cs="Times New Roman" w:eastAsia="Times New Roman" w:hAnsi="Arial"/>
      <w:b/>
      <w:sz w:val="28"/>
      <w:szCs w:val="20"/>
      <w:lang w:eastAsia="ru-RU"/>
    </w:rPr>
  </w:style>
  <w:style w:styleId="style22" w:type="character">
    <w:name w:val="Заголовок 2 Знак"/>
    <w:basedOn w:val="style15"/>
    <w:next w:val="style22"/>
    <w:rPr>
      <w:rFonts w:ascii="Arial" w:cs="Times New Roman" w:eastAsia="Times New Roman" w:hAnsi="Arial"/>
      <w:b/>
      <w:sz w:val="24"/>
      <w:szCs w:val="20"/>
      <w:lang w:eastAsia="ru-RU"/>
    </w:rPr>
  </w:style>
  <w:style w:styleId="style23" w:type="character">
    <w:name w:val="Заголовок 3 Знак"/>
    <w:basedOn w:val="style15"/>
    <w:next w:val="style23"/>
    <w:rPr>
      <w:rFonts w:ascii="Arial" w:cs="Times New Roman" w:eastAsia="Times New Roman" w:hAnsi="Arial"/>
      <w:b/>
      <w:sz w:val="48"/>
      <w:szCs w:val="20"/>
      <w:lang w:eastAsia="ru-RU"/>
    </w:rPr>
  </w:style>
  <w:style w:styleId="style24" w:type="character">
    <w:name w:val="Текст выноски Знак"/>
    <w:basedOn w:val="style15"/>
    <w:next w:val="style24"/>
    <w:rPr>
      <w:rFonts w:ascii="Tahoma" w:cs="Tahoma" w:eastAsia="Times New Roman" w:hAnsi="Tahoma"/>
      <w:sz w:val="16"/>
      <w:szCs w:val="16"/>
      <w:lang w:eastAsia="ru-RU"/>
    </w:rPr>
  </w:style>
  <w:style w:styleId="style25" w:type="paragraph">
    <w:name w:val="Heading"/>
    <w:basedOn w:val="style0"/>
    <w:next w:val="style26"/>
    <w:pPr>
      <w:keepNext/>
      <w:spacing w:after="120" w:before="240"/>
    </w:pPr>
    <w:rPr>
      <w:rFonts w:ascii="Arial" w:cs="Lohit Hindi" w:eastAsia="WenQuanYi Micro Hei" w:hAnsi="Arial"/>
      <w:sz w:val="28"/>
      <w:szCs w:val="28"/>
    </w:rPr>
  </w:style>
  <w:style w:styleId="style26" w:type="paragraph">
    <w:name w:val="Text body"/>
    <w:basedOn w:val="style0"/>
    <w:next w:val="style26"/>
    <w:pPr/>
    <w:rPr>
      <w:rFonts w:ascii="Arial" w:hAnsi="Arial"/>
      <w:szCs w:val="20"/>
    </w:rPr>
  </w:style>
  <w:style w:styleId="style27" w:type="paragraph">
    <w:name w:val="List"/>
    <w:basedOn w:val="style26"/>
    <w:next w:val="style27"/>
    <w:pPr/>
    <w:rPr>
      <w:rFonts w:cs="Lohit Hindi"/>
    </w:rPr>
  </w:style>
  <w:style w:styleId="style28" w:type="paragraph">
    <w:name w:val="Caption"/>
    <w:basedOn w:val="style0"/>
    <w:next w:val="style28"/>
    <w:pPr>
      <w:suppressLineNumbers/>
      <w:spacing w:after="120" w:before="120"/>
    </w:pPr>
    <w:rPr>
      <w:rFonts w:cs="Lohit Hindi"/>
      <w:i/>
      <w:iCs/>
      <w:sz w:val="24"/>
      <w:szCs w:val="24"/>
    </w:rPr>
  </w:style>
  <w:style w:styleId="style29" w:type="paragraph">
    <w:name w:val="Index"/>
    <w:basedOn w:val="style0"/>
    <w:next w:val="style29"/>
    <w:pPr>
      <w:suppressLineNumbers/>
    </w:pPr>
    <w:rPr>
      <w:rFonts w:cs="Lohit Hindi"/>
    </w:rPr>
  </w:style>
  <w:style w:styleId="style30" w:type="paragraph">
    <w:name w:val="ConsPlusNormal"/>
    <w:next w:val="style30"/>
    <w:pPr>
      <w:widowControl w:val="false"/>
      <w:tabs>
        <w:tab w:leader="none" w:pos="708" w:val="left"/>
      </w:tabs>
      <w:suppressAutoHyphens w:val="true"/>
      <w:spacing w:after="0" w:before="0" w:line="100" w:lineRule="atLeast"/>
      <w:ind w:firstLine="720" w:left="0" w:right="0"/>
    </w:pPr>
    <w:rPr>
      <w:rFonts w:ascii="Arial" w:cs="Arial" w:eastAsia="Times New Roman" w:hAnsi="Arial"/>
      <w:color w:val="auto"/>
      <w:sz w:val="20"/>
      <w:szCs w:val="20"/>
      <w:lang w:bidi="ar-SA" w:eastAsia="ru-RU" w:val="ru-RU"/>
    </w:rPr>
  </w:style>
  <w:style w:styleId="style31" w:type="paragraph">
    <w:name w:val="Footer"/>
    <w:basedOn w:val="style0"/>
    <w:next w:val="style31"/>
    <w:pPr>
      <w:suppressLineNumbers/>
      <w:tabs>
        <w:tab w:leader="none" w:pos="4677" w:val="center"/>
        <w:tab w:leader="none" w:pos="9355" w:val="right"/>
      </w:tabs>
    </w:pPr>
    <w:rPr/>
  </w:style>
  <w:style w:styleId="style32" w:type="paragraph">
    <w:name w:val="Body Text 2"/>
    <w:basedOn w:val="style0"/>
    <w:next w:val="style32"/>
    <w:pPr>
      <w:spacing w:after="120" w:before="0" w:line="480" w:lineRule="auto"/>
    </w:pPr>
    <w:rPr/>
  </w:style>
  <w:style w:styleId="style33" w:type="paragraph">
    <w:name w:val="Balloon Text"/>
    <w:basedOn w:val="style0"/>
    <w:next w:val="style33"/>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2014-08-07T11:40:00.00Z</dcterms:created>
  <dc:creator>user</dc:creator>
  <cp:lastModifiedBy>user</cp:lastModifiedBy>
  <dcterms:modified xsi:type="dcterms:W3CDTF">2014-08-08T09:22:00.00Z</dcterms:modified>
  <cp:revision>3</cp:revision>
</cp:coreProperties>
</file>