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103" w:val="left"/>
        </w:tabs>
        <w:jc w:val="center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62.35pt;height:80.95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  <w:jc w:val="center"/>
      </w:pPr>
      <w:r>
        <w:rPr/>
      </w:r>
    </w:p>
    <w:p>
      <w:pPr>
        <w:pStyle w:val="style1"/>
      </w:pPr>
      <w:r>
        <w:rPr>
          <w:b w:val="false"/>
          <w:sz w:val="32"/>
          <w:szCs w:val="32"/>
        </w:rPr>
        <w:t>Р О С С И Й С К А Я           Ф Е Д Е Р А Ц И Я</w:t>
      </w:r>
    </w:p>
    <w:p>
      <w:pPr>
        <w:pStyle w:val="style1"/>
      </w:pPr>
      <w:r>
        <w:rPr>
          <w:sz w:val="32"/>
          <w:szCs w:val="32"/>
        </w:rPr>
        <w:t>Р Е С П У Б Л И К А     К А Р Е Л И Я</w:t>
      </w:r>
    </w:p>
    <w:p>
      <w:pPr>
        <w:pStyle w:val="style2"/>
        <w:numPr>
          <w:ilvl w:val="1"/>
          <w:numId w:val="1"/>
        </w:numPr>
      </w:pPr>
      <w:r>
        <w:rPr>
          <w:sz w:val="32"/>
          <w:szCs w:val="32"/>
        </w:rPr>
        <w:t>Государственный комитет по транспорту</w:t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1"/>
        </w:numPr>
      </w:pPr>
      <w:r>
        <w:rPr/>
        <w:t>ПРИКАЗ</w:t>
      </w:r>
    </w:p>
    <w:p>
      <w:pPr>
        <w:pStyle w:val="style25"/>
        <w:jc w:val="center"/>
      </w:pPr>
      <w:r>
        <w:rPr/>
        <w:t xml:space="preserve"> </w:t>
      </w:r>
    </w:p>
    <w:p>
      <w:pPr>
        <w:pStyle w:val="style25"/>
      </w:pPr>
      <w:r>
        <w:rPr/>
        <w:t xml:space="preserve">30 июля 2014 года                                                                                                   № 79       </w:t>
      </w:r>
    </w:p>
    <w:p>
      <w:pPr>
        <w:pStyle w:val="style0"/>
      </w:pPr>
      <w:r>
        <w:rPr>
          <w:rFonts w:ascii="Arial" w:hAnsi="Arial"/>
        </w:rPr>
        <w:t xml:space="preserve">                                                       </w:t>
      </w:r>
    </w:p>
    <w:p>
      <w:pPr>
        <w:pStyle w:val="style0"/>
        <w:jc w:val="center"/>
      </w:pPr>
      <w:r>
        <w:rPr>
          <w:rFonts w:ascii="Arial" w:hAnsi="Arial"/>
        </w:rPr>
        <w:t>г. Петрозаводск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30"/>
        <w:widowControl/>
        <w:jc w:val="center"/>
      </w:pPr>
      <w:r>
        <w:rPr/>
        <w:t>О мерах по реализации Закона Республики Карелия</w:t>
      </w:r>
    </w:p>
    <w:p>
      <w:pPr>
        <w:pStyle w:val="style30"/>
        <w:widowControl/>
        <w:jc w:val="center"/>
      </w:pPr>
      <w:r>
        <w:rPr/>
        <w:t>"Об организации транспортного обслуживания населения</w:t>
      </w:r>
    </w:p>
    <w:p>
      <w:pPr>
        <w:pStyle w:val="style30"/>
        <w:widowControl/>
        <w:jc w:val="center"/>
      </w:pPr>
      <w:r>
        <w:rPr/>
        <w:t>автомобильным, железнодорожным, внутренним водным,</w:t>
      </w:r>
    </w:p>
    <w:p>
      <w:pPr>
        <w:pStyle w:val="style30"/>
        <w:widowControl/>
        <w:jc w:val="center"/>
      </w:pPr>
      <w:r>
        <w:rPr/>
        <w:t>воздушным транспортом"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В целях организации транспортного обслуживания населения автомобильным транспортом в пригородном и межмуниципальном сообщении на территории Республики Карелия, в соответствии с Законом Республики Карелия от 26 июля 2005 года N 895-ЗРК "Об организации транспортного обслуживания населения автомобильным, железнодорожным, внутренним водным, воздушным транспортом" </w:t>
      </w:r>
      <w:r>
        <w:rPr>
          <w:b/>
          <w:szCs w:val="24"/>
        </w:rPr>
        <w:t>приказываю</w:t>
      </w:r>
      <w:r>
        <w:rPr>
          <w:szCs w:val="24"/>
        </w:rPr>
        <w:t>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1. Утвердить прилагаемые: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- Порядок формирования сети автобусных маршрутов в пригородном и межмуниципальном сообщении на территории Республики Карелия;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- Порядок утверждения расписания движения автобусов по маршрутам в пригородном и межмуниципальном сообщении на территории Республики Карелия;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- Порядок проведения конкурса на право осуществления пассажирских перевозок по расписанию движения автобусов по маршрутам в пригородном и межмуниципальном сообщении на территории Республики Карелия;</w:t>
      </w:r>
    </w:p>
    <w:p>
      <w:pPr>
        <w:pStyle w:val="style0"/>
        <w:ind w:firstLine="540" w:left="0" w:right="0"/>
        <w:jc w:val="both"/>
      </w:pPr>
      <w:r>
        <w:rPr>
          <w:szCs w:val="24"/>
        </w:rPr>
        <w:t>2. Признать утратившими силу:</w:t>
      </w:r>
    </w:p>
    <w:p>
      <w:pPr>
        <w:pStyle w:val="style0"/>
        <w:ind w:firstLine="540" w:left="0" w:right="0"/>
        <w:jc w:val="both"/>
      </w:pPr>
      <w:r>
        <w:rPr>
          <w:szCs w:val="24"/>
        </w:rPr>
        <w:t>- Приказ Министерства экономического развития Республики Карелия от 16 июля 2008 года N 171-А "О мерах по реализации Закона Республики Карелия "Об организации транспортного обслуживания населения автомобильным, железнодорожным, внутренним водным, воздушным транспортом" (Собрание законодательства Республики Карелия, 2008, N 8,  ст. 1057);</w:t>
      </w:r>
    </w:p>
    <w:p>
      <w:pPr>
        <w:pStyle w:val="style0"/>
        <w:ind w:firstLine="540" w:left="0" w:right="0"/>
        <w:jc w:val="both"/>
      </w:pPr>
      <w:r>
        <w:rPr>
          <w:szCs w:val="24"/>
        </w:rPr>
        <w:t>- Приказ Министерства экономического развития Республики Карелия от 04 августа 2009 года N 138-А "О внесении изменений в Приказ Министерства экономического развития Республики Карелия от 16 июля 2008 года N 171-А" (Собрание законодательства Республики Карелия, 2009, N 8,  ст. 967);</w:t>
      </w:r>
    </w:p>
    <w:p>
      <w:pPr>
        <w:pStyle w:val="style0"/>
        <w:ind w:firstLine="540" w:left="0" w:right="0"/>
        <w:jc w:val="both"/>
      </w:pPr>
      <w:r>
        <w:rPr>
          <w:szCs w:val="24"/>
        </w:rPr>
        <w:t>- Приказ Министерства экономического развития Республики Карелия от 12 июля 2010 года N 305-А "О внесении изменений и дополнений в Приказ Министерства экономического развития Республики Карелия от 16 июля 2008 года N 171-А" (Собрание законодательства Республики Карелия, 2010, N 8, ст. 1050);</w:t>
      </w:r>
    </w:p>
    <w:p>
      <w:pPr>
        <w:pStyle w:val="style0"/>
        <w:ind w:firstLine="540" w:left="0" w:right="0"/>
        <w:jc w:val="both"/>
      </w:pPr>
      <w:r>
        <w:rPr>
          <w:szCs w:val="24"/>
        </w:rPr>
        <w:t>- Приказ Министерства экономического развития Республики Карелия от 22 сентября 2011 года N 120-А "О внесении изменений в приказ Министерства экономического развития Республики Карелия от 16 июля 2008 года N 171-А" (Собрание законодательства Республики Карелия, 2011, N 10 (Часть II), ст. 1705);</w:t>
      </w:r>
    </w:p>
    <w:p>
      <w:pPr>
        <w:pStyle w:val="style0"/>
        <w:ind w:firstLine="540" w:left="0" w:right="0"/>
        <w:jc w:val="both"/>
      </w:pPr>
      <w:r>
        <w:rPr>
          <w:szCs w:val="24"/>
        </w:rPr>
        <w:t>- Приказ Министерства экономического развития Республики Карелия от 24 января 2012 года N 3-А "О внесении изменений в приказ Министерства экономического развития Республики Карелия от 16 июля 2008 года N 171-А" (Собрание законодательства Республики Карелия, 2012, N 2, ст. 344).</w:t>
      </w:r>
    </w:p>
    <w:p>
      <w:pPr>
        <w:pStyle w:val="style0"/>
        <w:ind w:firstLine="540" w:left="0" w:right="0"/>
        <w:jc w:val="both"/>
      </w:pPr>
      <w:r>
        <w:rPr>
          <w:szCs w:val="24"/>
        </w:rPr>
      </w:r>
    </w:p>
    <w:p>
      <w:pPr>
        <w:pStyle w:val="style0"/>
        <w:ind w:firstLine="540" w:left="0" w:right="0"/>
        <w:jc w:val="both"/>
      </w:pPr>
      <w:r>
        <w:rPr>
          <w:szCs w:val="24"/>
        </w:rPr>
      </w:r>
    </w:p>
    <w:p>
      <w:pPr>
        <w:pStyle w:val="style0"/>
        <w:ind w:firstLine="540" w:left="0" w:right="0"/>
        <w:jc w:val="both"/>
      </w:pPr>
      <w:r>
        <w:rPr>
          <w:szCs w:val="24"/>
        </w:rPr>
      </w:r>
    </w:p>
    <w:p>
      <w:pPr>
        <w:pStyle w:val="style0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</w:pPr>
      <w:r>
        <w:rPr>
          <w:color w:val="000000"/>
          <w:szCs w:val="24"/>
        </w:rPr>
        <w:t>И.о. Председателя                                                                                          Л.А. Аксененкова</w:t>
      </w:r>
    </w:p>
    <w:p>
      <w:pPr>
        <w:pStyle w:val="style0"/>
        <w:spacing w:line="100" w:lineRule="atLeast"/>
      </w:pPr>
      <w:r>
        <w:rPr>
          <w:color w:val="FF0000"/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Утвержден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Приказом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Государственного комитета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Республики Карелия по транспорту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от «30» июля 2014 года № 79</w:t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30"/>
        <w:widowControl/>
        <w:jc w:val="center"/>
      </w:pPr>
      <w:r>
        <w:rPr/>
        <w:t>ПОРЯДОК</w:t>
      </w:r>
    </w:p>
    <w:p>
      <w:pPr>
        <w:pStyle w:val="style30"/>
        <w:widowControl/>
        <w:jc w:val="center"/>
      </w:pPr>
      <w:r>
        <w:rPr/>
        <w:t>формирования сети автобусных маршрутов в пригородном и межмуниципальном сообщении на территории Республики Карелия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I. Организация автобусных маршрутов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1. Настоящий Порядок распространяется на перевозки пассажиров автомобильным транспортом общего пользования и определяет условия организации автобусных маршрутов в пригородном и межмуниципальном сообщении на территории Республики Карелия (далее - маршруты).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2. Организация пассажирских автобусных перевозок осуществляется по сформированной и утвержденной </w:t>
      </w:r>
      <w:r>
        <w:rPr>
          <w:color w:val="000000"/>
          <w:szCs w:val="24"/>
        </w:rPr>
        <w:t>Государственным комитетом Республики Карелия по транспорту  маршрутной сети Республики Карелия.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Маршрутная сеть утверждается распоряжением Государственного комитета Республики Карелия по транспорту  (далее - Комитет).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3. Маршрутная сеть Республики Карелия формируется на основании проведенного мониторинга, во взаимодействии с перевозчиками на основании сведений органов местного самоуправления муниципальных образований Республики Карелия о пассажирском потоке и потребностей населения.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Органы местного самоуправления самостоятельно устанавливают порядок предоставления сведений в </w:t>
      </w:r>
      <w:r>
        <w:rPr>
          <w:color w:val="000000"/>
          <w:szCs w:val="24"/>
        </w:rPr>
        <w:t>Комитет.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Маршрутная сеть Республики Карелия включает в себя маршруты общего пользования.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II. Порядок рассмотрения заявлений (обращений) и</w:t>
      </w:r>
    </w:p>
    <w:p>
      <w:pPr>
        <w:pStyle w:val="style0"/>
        <w:spacing w:line="100" w:lineRule="atLeast"/>
        <w:jc w:val="center"/>
      </w:pPr>
      <w:r>
        <w:rPr>
          <w:szCs w:val="24"/>
        </w:rPr>
        <w:t>принятия решения об открытии маршрута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4. </w:t>
      </w:r>
      <w:r>
        <w:rPr>
          <w:color w:val="000000"/>
          <w:szCs w:val="24"/>
        </w:rPr>
        <w:t>Комитет</w:t>
      </w:r>
      <w:r>
        <w:rPr>
          <w:szCs w:val="24"/>
        </w:rPr>
        <w:t xml:space="preserve"> принимает заявления (обращения) об открытии маршрута в течение года.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5. Заявление (обращение) рассматривается в течение 30 дней со дня поступления, после чего принимается одно из следующих решений: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а) об открытии маршрута (маршрутов);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б) об отказе в открытии маршрута (маршрутов).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6. Уведомление об открытии (отказе в открытии) маршрута (маршрутов) направляется заявителю в письменной форме в 3-дневный срок после принятия соответствующего решения.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Основаниями для отказа в открытии маршрута (маршрутов) являются: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- несоответствие заявляемого к открытию маршрута (маршрутов) требованиям безопасности дорожного движения, выявленного по результатам обследования заявляемого к открытию маршрута (маршрутов);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- совпадение или частичное совпадение (50 и более процентов от общей протяженности маршрута) заявляемого к открытию маршрута (маршрутов) на момент обращения заявителя с действующим маршрутом (маршрутами) межмуниципального сообщения, утвержденным Комитетом, и (или) маршрутом (маршрутами) внутримуниципального сообщения, утвержденным органами местного самоуправления.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7. Решение об отказе в открытии маршрута (маршрутов) может быть обжаловано заявителем в порядке, установленном законодательством Российской Федерации.</w:t>
      </w:r>
    </w:p>
    <w:p>
      <w:pPr>
        <w:pStyle w:val="style0"/>
        <w:spacing w:line="100" w:lineRule="atLeast"/>
        <w:jc w:val="right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Утвержден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Приказом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Государственного комитета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Республики Карелия по транспорту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от «30» июля 2014 года № 79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30"/>
        <w:widowControl/>
        <w:jc w:val="center"/>
      </w:pPr>
      <w:r>
        <w:rPr/>
        <w:t>ПОРЯДОК</w:t>
      </w:r>
    </w:p>
    <w:p>
      <w:pPr>
        <w:pStyle w:val="style30"/>
        <w:widowControl/>
        <w:jc w:val="center"/>
      </w:pPr>
      <w:r>
        <w:rPr/>
        <w:t>утверждения расписания движения автобусов по маршрутам</w:t>
      </w:r>
    </w:p>
    <w:p>
      <w:pPr>
        <w:pStyle w:val="style30"/>
        <w:widowControl/>
        <w:jc w:val="center"/>
      </w:pPr>
      <w:r>
        <w:rPr/>
        <w:t xml:space="preserve">в пригородном и межмуниципальном сообщении на территории </w:t>
      </w:r>
    </w:p>
    <w:p>
      <w:pPr>
        <w:pStyle w:val="style30"/>
        <w:widowControl/>
        <w:jc w:val="center"/>
      </w:pPr>
      <w:r>
        <w:rPr/>
        <w:t>Республики Карелия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1. Настоящий Порядок распространяется на перевозки пассажиров автомобильным транспортом общего пользования и определяет процедуру утверждения расписания движения автобусов по маршрутам в пригородном и межмуниципальном сообщении на территории Республики Карелия (далее -  маршруты).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2. </w:t>
      </w:r>
      <w:r>
        <w:rPr>
          <w:color w:val="000000"/>
          <w:szCs w:val="24"/>
        </w:rPr>
        <w:t>Формирование расписания движения автобусов по маршрутам осуществляется Государственным комитетом Республики Карелия по транспорту  (далее - Комитет) на основании проведенного мониторинга, во взаимодействии с перевозчиками на основании сведений органов местного самоуправления муниципальных образований Республики Карелия о пассажирском потоке и потребностей населения.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3. </w:t>
      </w:r>
      <w:r>
        <w:rPr>
          <w:color w:val="000000"/>
          <w:szCs w:val="24"/>
        </w:rPr>
        <w:t>Расписание движения автобусов утверждается распоряжением Комитета для осуществления пассажирских перевозок автомобильным транспортом по утвержденной Комитетом маршрутной сети Республики Карелия на срок до пяти лет.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4</w:t>
      </w:r>
      <w:r>
        <w:rPr>
          <w:color w:val="000000"/>
          <w:szCs w:val="24"/>
        </w:rPr>
        <w:t>. Изменения в расписание движения автобусов, утвержденное Комитетом, вносятся на основании мотивированных обращений перевозчиков, органов местного самоуправления муниципальных образований Республики Карелия</w:t>
      </w:r>
      <w:r>
        <w:rPr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Комитет принимает решение по обращениям в течение 30 дней со дня его поступления и в случае принятия положительного решения утверждает изменения в расписание движения автобусов своим распоряжением.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Утвержден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Приказом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Государственного комитета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Республики Карелия по транспорту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от «30» июля 2014 года № 79</w:t>
      </w:r>
    </w:p>
    <w:p>
      <w:pPr>
        <w:pStyle w:val="style0"/>
        <w:spacing w:line="100" w:lineRule="atLeast"/>
        <w:jc w:val="right"/>
      </w:pPr>
      <w:r>
        <w:rPr>
          <w:szCs w:val="24"/>
        </w:rPr>
      </w:r>
    </w:p>
    <w:p>
      <w:pPr>
        <w:pStyle w:val="style30"/>
        <w:widowControl/>
        <w:jc w:val="center"/>
      </w:pPr>
      <w:r>
        <w:rPr/>
        <w:t>ПОРЯДОК</w:t>
      </w:r>
    </w:p>
    <w:p>
      <w:pPr>
        <w:pStyle w:val="style30"/>
        <w:widowControl/>
        <w:jc w:val="center"/>
      </w:pPr>
      <w:r>
        <w:rPr/>
        <w:t>проведения конкурса на право осуществления пассажирских</w:t>
      </w:r>
    </w:p>
    <w:p>
      <w:pPr>
        <w:pStyle w:val="style30"/>
        <w:widowControl/>
        <w:jc w:val="center"/>
      </w:pPr>
      <w:r>
        <w:rPr/>
        <w:t>перевозок по расписанию движения автобусов по маршрутам</w:t>
      </w:r>
    </w:p>
    <w:p>
      <w:pPr>
        <w:pStyle w:val="style30"/>
        <w:widowControl/>
        <w:jc w:val="center"/>
      </w:pPr>
      <w:r>
        <w:rPr/>
        <w:t xml:space="preserve">в пригородном и межмуниципальном сообщении на территории </w:t>
      </w:r>
    </w:p>
    <w:p>
      <w:pPr>
        <w:pStyle w:val="style30"/>
        <w:widowControl/>
        <w:jc w:val="center"/>
      </w:pPr>
      <w:r>
        <w:rPr/>
        <w:t>Республики Карелия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I. Общие положения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1. </w:t>
      </w:r>
      <w:r>
        <w:rPr>
          <w:color w:val="000000"/>
          <w:szCs w:val="24"/>
        </w:rPr>
        <w:t>Настоящий Порядок определяет основные условия проведения конкурса на право осуществления пассажирских перевозок на заявленном маршруте в пригородном и межмуниципальном сообщении в пределах Республики Карелия (далее маршруте) по расписанию движения автобусов, утвержденному Государственным комитетом Республики Карелия по транспорту (далее - конкурс).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 xml:space="preserve">По результатам проведения конкурса победителю предоставляется право заключения договора на осуществление пассажирских перевозок на заявленном маршруте на весь период действия расписания движения автобусов, утвержденного Комитетом.   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2. Конкурс проводится в целях наиболее полного и качественного удовлетворения спроса населения на транспортное обслуживание, обеспечение добросовестной конкуренции, приведения в соответствие спроса и предложения услуг.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3. В конкурсе могут принимать участие индивидуальные предприниматели и юридические лица, владельцы транспортных средств, независимо от их организационно-правовой формы и формы собственности, имеющие намерения участвовать в обслуживании населения перевозками (далее - претенденты).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 xml:space="preserve">4. </w:t>
      </w:r>
      <w:r>
        <w:rPr>
          <w:color w:val="000000"/>
          <w:szCs w:val="24"/>
        </w:rPr>
        <w:t>Инициатором и организатором проведения конкурса выступает Государственный комитет Республики Карелия по транспорту (далее - Комитет).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II. Организация проведения конкурса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5. Комитет, приняв решение о проведении конкурса: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а) образует комиссию по проведению конкурса (далее - комиссия) и утверждает ее состав;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б) разрабатывает и утверждает конкурсную документацию;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в) формирует лоты по выходам автобусов в соответствии с утвержденным Комитетом расписанием;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В состав лота входит: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номер(а) и наименование(я) маршрута(ов);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расписание движения;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вместимость транспортных средств;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г) организует публикацию информационного сообщения о проведении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д) принимает заявления и прилагаемые к ним документы от претендентов и ведет их учет;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е) проверяет правильность оформления и достоверность сведений, содержащихся в заявлениях и прилагаемых к ним документов;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ж) принимает решение о допуске претендентов к участию в конкурсе;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з) передает в комиссию поступившие заявления и прилагаемый к ним комплект документов, претендентов, допущенных к участию в конкурсе.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6. Информационное сообщение о проведении конкурса должно быть опубликовано на официальном интернет-портале органов власти Республики Карелия не менее чем за 20 дней до объявления в нем даты проведения конкурса.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7. Информационное сообщение о проведении конкурса должно включать: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а) наименование организатора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б) наименование, основные характеристики и сведения о предмете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в) дату и время начала и окончания приема заявлений с прилагаемыми к ним документами;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г) адрес, по которому принимаются заявления и документы;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ж) дату, время и место проведения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з) порядок ознакомления с конкурсной документацией.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8. Комитетом объявляет конкурс при наличии любого из нижеуказанных оснований: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утверждение Комитетом расписания движения автобусов по маршрутам;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прекращение действия договора (договоров) на право осуществления пассажирских перевозок на заявленном маршруте по расписанию движения автобусов, заключенного между Комитетом и перевозчиком;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открытие новых автобусных маршрутов;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признание конкурса не состоявшимся в связи с отсутствием поданных заявок по лоту.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III. Условия участия в конкурсе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9. Для участия в конкурсе претенденты представляют в комиссию следующие документы: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а) заявление с указанием: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>- для юридического лица - полного наименования, юридического и почтового адреса;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>- для индивидуального предпринимателя - фамилия, имя, отчество, паспортные данные (серия, номер, когда и кем выдан), места жительства;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>- согласия на обработку представленных персональных данных;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 xml:space="preserve">б) перечень лотов, в соответствии с которым претендент выражает намерение осуществлять пассажирские перевозки по расписанию движения автобусов (с указанием </w:t>
      </w:r>
      <w:r>
        <w:rPr>
          <w:color w:val="000000"/>
          <w:szCs w:val="24"/>
        </w:rPr>
        <w:t>марок и государственных номеров</w:t>
      </w:r>
      <w:r>
        <w:rPr>
          <w:szCs w:val="24"/>
        </w:rPr>
        <w:t xml:space="preserve"> транспортных средств на каждый из лотов);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>в) копии учредительных документов со всеми изменениями и дополнениями к ним - для юридических лиц.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>г) нотариально заверенную копию лицензии на перевозки пассажиров автомобильным транспортом, оборудованным для перевозок более 8 человек;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szCs w:val="24"/>
        </w:rPr>
        <w:t xml:space="preserve">д) </w:t>
      </w:r>
      <w:r>
        <w:rPr>
          <w:color w:val="000000"/>
          <w:szCs w:val="24"/>
        </w:rPr>
        <w:t>справку о фактическом (при наличии) и заявляемом размерах тарифа на перевозку пассажиров за 1 пассажиро-километр и провоз багажа за одно место;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 xml:space="preserve">е) перечень транспортных средств (с указанием марки, государственного номера, года выпуска, с предоставлением копий документов подтверждающих право собственности (владения или пользования) транспортного средства), с использованием которых предполагается осуществлять пассажирские перевозки на маршрутах; 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>ж) копии документов, подтверждающих соответствие технического состояния транспортных средств, заявленных по лоту, установленным требованиям (диагностическая карта);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>з) копия страхового полиса обязательного страхования гражданской ответственности владельца транспортного средства на автотранспортные средства по заявленному лоту.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>и) нотариально заверенную копию договора обязательного страхования гражданской ответственности перевозчика за причинение вреда жизни, здоровью, имуществу пассажиров на автотранспортные средства со всеми приложениями</w:t>
      </w:r>
      <w:r>
        <w:rPr>
          <w:color w:val="000000"/>
        </w:rPr>
        <w:t>.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>к) справка, заверенная руководителем претендента о численности и квалификации водительского состава, их средний стаж работы на пассажирских транспортных средствах;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>л) копии договоров на право осуществления пассажирских перевозок по утвержденному расписанию движения автобусов по маршруту (маршрутам) в пригородном и межмуниципальном сообщении в пределах Республики Карелия, заключавшиеся претендентом с уполномоченным органом государственной власти Республики Карелия с момента вступления в силу Закон</w:t>
      </w:r>
      <w:r>
        <w:rPr>
          <w:color w:val="000000"/>
        </w:rPr>
        <w:t>а</w:t>
      </w:r>
      <w:r>
        <w:rPr>
          <w:color w:val="000000"/>
          <w:szCs w:val="24"/>
        </w:rPr>
        <w:t xml:space="preserve"> Республики Карелия от 26 июля 2005 года N 895-ЗРК "Об организации транспортного обслуживания населения автомобильным, железнодорожным, внутренним водным, воздушным транспортом";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>м) справку из Управления Государственной инспекции безопасности дорожного движения Министерства внутренних дел Российской Федерации о нарушениях правил дорожного движения претендентом (работниками претендента) за последний год, предшествующий дате проведения конкурса;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  <w:t xml:space="preserve">н) копии правоустанавливающих документов (при наличии), подтверждающих право собственности (владения, пользования) претендента на автовокзал(ы) и или автостанции, расположенные на автобусном маршруте, входящем в состав заявляемого лота (лотов). 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</w:rPr>
        <w:t xml:space="preserve">о) </w:t>
      </w:r>
      <w:r>
        <w:rPr>
          <w:color w:val="000000"/>
          <w:szCs w:val="24"/>
        </w:rPr>
        <w:t>опись представленных документов.</w:t>
      </w:r>
    </w:p>
    <w:p>
      <w:pPr>
        <w:pStyle w:val="style0"/>
        <w:spacing w:line="100" w:lineRule="atLeast"/>
        <w:ind w:firstLine="539" w:left="0" w:right="0"/>
        <w:jc w:val="both"/>
      </w:pPr>
      <w:r>
        <w:rPr>
          <w:color w:val="000000"/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IV. Порядок принятия решения о допуске к участию в конкурсе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10. Комитет в течение 25 дней с момента окончания срока приема конкурсных заявок изучает представленные документы и принимает одно из следующих решений: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а) допускает претендента к участию в конкурсе на право осуществления пассажирских перевозок на заявленном маршруте;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б) отказывает претенденту в допуске к участию в конкурсе на право осуществления пассажирских перевозок на заявленном маршруте.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11. Список претендентов, допущенных к участию в конкурсе, размещается на официальном интернет-портале органов власти Республики Карелия в 5-дневный срок с момента принятия решения.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12. Основаниями для отказа в допуске к участию в конкурсе являются:</w:t>
      </w:r>
    </w:p>
    <w:p>
      <w:pPr>
        <w:pStyle w:val="style0"/>
        <w:spacing w:line="100" w:lineRule="atLeast"/>
        <w:ind w:hanging="0" w:left="540" w:right="0"/>
        <w:jc w:val="both"/>
      </w:pPr>
      <w:r>
        <w:rPr>
          <w:color w:val="000000"/>
          <w:szCs w:val="24"/>
        </w:rPr>
        <w:t>а) несвоевременное предоставление документов;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б) представление неполного пакета документов;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в) наличие в документах, представленных претендентом, недостоверной, искаженной информации;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г) заявка не соответствует условиям лота;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д) транспортные средства претендента не прошли технический осмотр в установленном порядке.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</w:rPr>
        <w:t>е) претендент заявил на выполнение перевозок по лоту(ам) транспортные средства, состав которых заявлен по другому(им) лоту(ам), в том числе в качестве резервного подвижного состава.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13. Решение об отказе в допуске к участию в конкурсе может быть обжаловано претендентом в порядке, установленном законодательством Российской Федерации.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color w:val="000000"/>
          <w:szCs w:val="24"/>
        </w:rPr>
        <w:t>V. Комиссия по проведению конкурса</w:t>
      </w:r>
    </w:p>
    <w:p>
      <w:pPr>
        <w:pStyle w:val="style0"/>
        <w:spacing w:line="100" w:lineRule="atLeast"/>
        <w:jc w:val="center"/>
      </w:pPr>
      <w:r>
        <w:rPr>
          <w:color w:val="000000"/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14. В состав комиссии входят: председатель, заместитель председателя, члены комиссии и секретарь.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15. В состав комиссии по согласованию включаются представители органов исполнительной власти Республики Карелия.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 работе комиссии могут привлекаться эксперты с правом совещательного голоса и представители органов местного самоуправления, по территории которых проходит маршрут с правом совещательного голоса.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16. Персональный состав комиссии утверждается приказом Комитета.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  <w:t>VI. Порядок проведения конкурса и принятия решения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szCs w:val="24"/>
        </w:rPr>
        <w:t>17</w:t>
      </w:r>
      <w:r>
        <w:rPr>
          <w:color w:val="000000"/>
          <w:szCs w:val="24"/>
        </w:rPr>
        <w:t>. Документы претендентов рассматриваются на заседании конкурсной комиссии. Рассмотрение документов осуществляется по каждому лоту в отдельности.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18. Подведение итогов конкурса осуществляется на заседании конкурсной комиссии открытым голосованием членов конкурсной комиссии по каждому лоту в отдельности.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19. Решения комиссии по результатам проведения конкурса принимается большинством голосов от числа ее членов, присутствующих на заседании. При равенстве голосов "за" и "против" решающим является голос председателя конкурсной комиссии.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Решение комиссии правомочно, если на заседании присутствуют не менее двух третей ее состава.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20. Результаты конкурса оцениваются по балльной системе.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21. Победителем конкурса признается перевозчик, предложивший лучшие условия перевозки пассажиров и набравший в ходе проведения конкурса наибольшее количество баллов по каждому из показателей, указанных в Приложении 1 к настоящему Приказу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Подсчет баллов ведется по основным критериям оценки участников конкурса. В случае если участники конкурса по одному лоту набрали равное количество баллов, подсчет ведется по дополнительным критериям.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Если по лоту поступила одна конкурсная заявка, конкурс по данному лоту признается несостоявшимся. В этом случае Комитет заключает договор на право осуществления пассажирских перевозок в рамках заявленного лота с претендентом, подавшим конкурсную заявку, если поступившая конкурсная заявка соответствует условиям конкурса, а претендент соответствует требованиям, предъявляемым к пассажирским перевозкам автомобильным транспортом.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Если по лоту не поступило ни одной конкурсной заявки, конкурс по данному лоту признается несостоявшимся. В этом случае Комитет заключает договор на осуществление пассажирских перевозок с перевозчиком, способным обеспечить выполнение соответствующих условий перевозки по данному лоту на срок не более 1 года, до проведения нового конкурса и установления победителя.</w:t>
      </w:r>
      <w:r>
        <w:rPr>
          <w:b/>
          <w:color w:val="000000"/>
          <w:szCs w:val="24"/>
        </w:rPr>
        <w:t xml:space="preserve"> 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Победитель конкурса определяется по каждому лоту в отдельности.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22. Решение комиссии оформляется протоколом, в котором отражаются результаты рассмотрения документов, представленных на конкурс, мнения членов комиссии, если таковые имеются, а в случае необходимости - акты осмотра транспортных средств.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23. Протокол подписывает председатель, секретарь и члены конкурсной комиссии.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24. Результаты конкурса объявляются в 10-дневный срок со дня принятия решения конкурсной комиссией и размещаются на официальном интернет-портале органов власти Республики Карелия.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color w:val="000000"/>
          <w:szCs w:val="24"/>
        </w:rPr>
        <w:t>VII. Критерии оценки участника конкурса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25. Основные критерии: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а) критерии оценки безопасности пассажирских перевозок: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количество нарушений правил дорожного движения, совершенных претендентом (работниками претендента) в течение года, предшествующего проведению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количество дорожно-транспортных происшествий, произошедших по вине претендента (работников претендента) в течение года, предшествующего проведению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количество дорожно-транспортных происшествий с тяжелыми последствиями, произошедших по вине претендента (работников претендента) в течение года, предшествующего проведению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количество нарушений условий, предусмотренных специальным разрешением (лицензией), совершенных претендентом (работниками претендента) в течение года, предшествующего проведению конкурса;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б) критерий оценки срока эксплуатации транспортных средств претендента: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средний срок эксплуатации транспортных средств;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в) критерии оценки опыта работы претендента: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стаж осуществления деятельности по перевозке пассажиров автомобильным транспортом, оборудованным для перевозок более 8 человек;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 xml:space="preserve">- стаж осуществления пассажирских перевозок в соответствии с договорами </w:t>
      </w:r>
      <w:bookmarkStart w:id="0" w:name="OLE_LINK1"/>
      <w:r>
        <w:rPr>
          <w:color w:val="000000"/>
          <w:szCs w:val="24"/>
        </w:rPr>
        <w:t>на право осуществления пассажирских перевозок по утвержденному расписанию движения автобусов по маршруту (маршрутам) в пригородном и межмуниципальном сообщении в пределах Республики Карелия</w:t>
      </w:r>
      <w:bookmarkEnd w:id="0"/>
      <w:r>
        <w:rPr>
          <w:color w:val="000000"/>
          <w:szCs w:val="24"/>
        </w:rPr>
        <w:t>, заключавшимися претендентом с уполномоченным органом государственной власти Республики Карелия с момента вступления в силу Закон</w:t>
      </w:r>
      <w:r>
        <w:rPr>
          <w:color w:val="000000"/>
        </w:rPr>
        <w:t>а</w:t>
      </w:r>
      <w:r>
        <w:rPr>
          <w:color w:val="000000"/>
          <w:szCs w:val="24"/>
        </w:rPr>
        <w:t xml:space="preserve"> Республики Карелия от 26 июля 2005 года N 895-ЗРК "Об организации транспортного обслуживания населения автомобильным, железнодорожным, внутренним водным, воздушным транспортом";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color w:val="000000"/>
          <w:szCs w:val="24"/>
        </w:rPr>
        <w:t>г) критерий оценки права обладания транспортными средствами, заявленными претендентом для участия в конкурсе;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color w:val="000000"/>
          <w:szCs w:val="24"/>
        </w:rPr>
        <w:t xml:space="preserve">д) </w:t>
      </w:r>
      <w:r>
        <w:rPr>
          <w:color w:val="000000"/>
        </w:rPr>
        <w:t>критерий обеспечения доступности транспортных услуг для пассажиров с ограниченными возможностями (для маршрутов пригородного сообщения);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color w:val="000000"/>
        </w:rPr>
        <w:t xml:space="preserve">е) критерий оценки наличия у претендента на </w:t>
      </w:r>
      <w:r>
        <w:rPr>
          <w:color w:val="000000"/>
          <w:szCs w:val="24"/>
        </w:rPr>
        <w:t>праве собственности (владения, пользования) автовокзала(ов) и или автостанции(ий), расположенных на автобусном маршруте, входящем в состав заявляемого лота (лотов).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ж) критерий соблюдения условий договора с уполномоченным органом (при наличии указанного договора на предшествующий год):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нарушение условий договора на право осуществления пассажирских перевозок по утвержденному расписанию движения автобусов по маршруту (маршрутам) в пригородном и межмуниципальном сообщении в пределах Республики Карелия;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з) критерий соблюдения государственной дисциплины цен: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нарушение порядка формирования и применения тарифов, устанавливаемых в соответствие с действующим законодательством.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26. Дополнительный критерий оценки: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тарифная ставка на проезд пассажиров и провоз багажа.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Количество баллов, присуждаемых претендентам на участие в конкурсе, и порядок их начисления осуществляются в соответствии с Приложением 1 к настоящему Приказу.</w:t>
      </w:r>
    </w:p>
    <w:p>
      <w:pPr>
        <w:pStyle w:val="style0"/>
        <w:spacing w:line="100" w:lineRule="atLeast"/>
        <w:jc w:val="center"/>
      </w:pPr>
      <w:r>
        <w:rPr>
          <w:szCs w:val="24"/>
        </w:rPr>
      </w:r>
    </w:p>
    <w:p>
      <w:pPr>
        <w:pStyle w:val="style0"/>
        <w:spacing w:line="100" w:lineRule="atLeast"/>
        <w:jc w:val="center"/>
      </w:pPr>
      <w:r>
        <w:rPr>
          <w:color w:val="000000"/>
          <w:szCs w:val="24"/>
        </w:rPr>
        <w:t>VIII. Заключение договора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 xml:space="preserve">27. После подведения итогов конкурса Комитет заключает договор на право осуществления </w:t>
      </w:r>
      <w:bookmarkStart w:id="1" w:name="OLE_LINK2"/>
      <w:r>
        <w:rPr>
          <w:color w:val="000000"/>
          <w:szCs w:val="24"/>
        </w:rPr>
        <w:t xml:space="preserve">пассажирских перевозок в рамках заявленного лота </w:t>
      </w:r>
      <w:bookmarkEnd w:id="1"/>
      <w:r>
        <w:rPr>
          <w:color w:val="000000"/>
          <w:szCs w:val="24"/>
        </w:rPr>
        <w:t xml:space="preserve">по утвержденному расписанию движения автобусов по заявленному маршруту в пригородном и межмуниципальном сообщении в пределах Республики Карелия (далее по тексту – договор) на весь период действия расписания движения автобусов, утвержденного Комитетом, но не более пяти лет. 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</w:rPr>
        <w:t>Победитель конкурса вправе отказаться от заключения договора, о чем незамедлительно обязан письменно сообщить Комитету, в этом случае договор заключается с участником конкурса, занявшим второе место. В случае если от подписания договора отказался единственный участник</w:t>
      </w:r>
      <w:bookmarkStart w:id="2" w:name="_GoBack"/>
      <w:bookmarkEnd w:id="2"/>
      <w:r>
        <w:rPr>
          <w:color w:val="000000"/>
        </w:rPr>
        <w:t xml:space="preserve">, то Комитет заключает договор на осуществление пассажирских перевозок </w:t>
      </w:r>
      <w:r>
        <w:rPr>
          <w:color w:val="000000"/>
          <w:szCs w:val="24"/>
        </w:rPr>
        <w:t>с перевозчиком, способным обеспечить выполнение соответствующих условий перевозки по данному лоту на срок не более одного года, до проведения нового конкурса и установления победителя.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После заключения договора с Комитетом, но не позднее дня начала осуществления пассажирских перевозок в рамках заявленного лота перевозчик обязан заключить с</w:t>
      </w:r>
      <w:r>
        <w:rPr>
          <w:color w:val="000000"/>
        </w:rPr>
        <w:t xml:space="preserve"> </w:t>
      </w:r>
      <w:bookmarkStart w:id="3" w:name="OLE_LINK3"/>
      <w:r>
        <w:rPr>
          <w:color w:val="000000"/>
        </w:rPr>
        <w:t xml:space="preserve">владельцами объектов транспортной инфраструктуры (автовокзалов, автостанций), </w:t>
      </w:r>
      <w:r>
        <w:rPr>
          <w:color w:val="000000"/>
          <w:szCs w:val="24"/>
        </w:rPr>
        <w:t xml:space="preserve">расположенных на автобусных маршрутах, входящих в состав заявленного лота (лотов), </w:t>
      </w:r>
      <w:r>
        <w:rPr>
          <w:color w:val="000000"/>
        </w:rPr>
        <w:t xml:space="preserve">договоры по использованию данных объектов.  </w:t>
      </w:r>
      <w:bookmarkEnd w:id="3"/>
      <w:r>
        <w:rPr>
          <w:color w:val="000000"/>
        </w:rPr>
        <w:t xml:space="preserve">Применительно к данному пункту под автовокзалом (автостанцией) понимается объект транспортной инфраструктуры (ОТИ), соответствующий действующим требованиям к его оборудованию, сведения о котором содержатся в реестре категорированных ОТИ, результаты оценки уязвимости которого утверждены в установленном порядке.  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В случае открытия нового автобусного маршрута Комитет заключает договор на осуществление пассажирских перевозок с перевозчиком, способным обеспечить выполнение соответствующих условий перевозки по данному маршруту на срок не более одного года, до проведения конкурса и установления победителя.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28. Комитет вправе в одностороннем порядке расторгнуть договор до истечения установленного срока действия, при условии предварительного уведомлением перевозчика за 5 дней, в следующих случаях: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при нарушении перевозчиком требований безопасности дорожного движения, установленных федеральными законами и другими нормативными правовыми актами, регламентирующими деятельность по перевозке пассажиров;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 xml:space="preserve">- неисполнение перевозчиком обязанности по заключению договоров с </w:t>
      </w:r>
      <w:r>
        <w:rPr>
          <w:color w:val="000000"/>
        </w:rPr>
        <w:t>владельцами объектов транспортной инфраструктуры (автовокзалов, автостанций) по использованию данных объектов, а равно прекращение действия указанных договоров</w:t>
      </w:r>
      <w:r>
        <w:rPr>
          <w:color w:val="000000"/>
          <w:szCs w:val="24"/>
        </w:rPr>
        <w:t>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аннулирования или приостановления действия лицензии, невыполнения лицензионных требований;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несоблюдения перевозчиком расписания движения автобусов по заявленному маршруту пригородного и межмуниципального сообщения в пределах Республики Карелия;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 xml:space="preserve">- осуществления перевозки пассажиров и багажа по маршрутам пригородного сообщения по тарифам в размерах превышающих утвержденные в установленном законодательством порядке или заявленные в конкурсной документации Перевозчика, на протяжении срока действия договора; 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- если индивидуальный предприниматель в соответствии с решением суда был подвергнут административному наказанию в виде дисквалификации.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29. В случае досрочного расторжения договора Комитет заключает договор на осуществление пассажирских перевозок с перевозчиком, способным обеспечить выполнение соответствующих условий перевозки по данному лоту на срок не более одного года, до проведения нового конкурса и установления победителя.</w:t>
      </w:r>
    </w:p>
    <w:p>
      <w:pPr>
        <w:pStyle w:val="style0"/>
        <w:spacing w:line="100" w:lineRule="atLeast"/>
        <w:jc w:val="right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szCs w:val="24"/>
        </w:rPr>
      </w:r>
    </w:p>
    <w:p>
      <w:pPr>
        <w:pStyle w:val="style0"/>
        <w:spacing w:line="100" w:lineRule="atLeast"/>
      </w:pPr>
      <w:r>
        <w:rPr>
          <w:szCs w:val="24"/>
        </w:rPr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Приложение 1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к приказу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Государственного комитета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Республики Карелия по транспорту</w:t>
      </w:r>
    </w:p>
    <w:p>
      <w:pPr>
        <w:pStyle w:val="style0"/>
        <w:spacing w:line="100" w:lineRule="atLeast"/>
        <w:jc w:val="right"/>
      </w:pPr>
      <w:r>
        <w:rPr>
          <w:color w:val="000000"/>
          <w:szCs w:val="24"/>
        </w:rPr>
        <w:t>от «30» июля 2014 года № 79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</w:r>
    </w:p>
    <w:p>
      <w:pPr>
        <w:pStyle w:val="style30"/>
        <w:widowControl/>
        <w:jc w:val="center"/>
      </w:pPr>
      <w:r>
        <w:rPr>
          <w:color w:val="000000"/>
        </w:rPr>
        <w:t>ПЕРЕЧЕНЬ</w:t>
      </w:r>
    </w:p>
    <w:p>
      <w:pPr>
        <w:pStyle w:val="style30"/>
        <w:widowControl/>
        <w:jc w:val="center"/>
      </w:pPr>
      <w:r>
        <w:rPr>
          <w:color w:val="000000"/>
        </w:rPr>
        <w:t>оценочных показателей для определения победителя конкурса</w:t>
      </w:r>
    </w:p>
    <w:p>
      <w:pPr>
        <w:pStyle w:val="style0"/>
        <w:spacing w:line="100" w:lineRule="atLeast"/>
        <w:jc w:val="both"/>
      </w:pPr>
      <w:r>
        <w:rPr>
          <w:color w:val="000000"/>
          <w:szCs w:val="24"/>
        </w:rPr>
      </w:r>
    </w:p>
    <w:tbl>
      <w:tblPr>
        <w:jc w:val="left"/>
        <w:tblInd w:type="dxa" w:w="1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58"/>
        <w:gridCol w:w="6520"/>
        <w:gridCol w:w="2128"/>
      </w:tblGrid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>Количество баллов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>3</w:t>
            </w:r>
          </w:p>
        </w:tc>
      </w:tr>
      <w:tr>
        <w:trPr>
          <w:cantSplit w:val="false"/>
        </w:trPr>
        <w:tc>
          <w:tcPr>
            <w:tcW w:type="dxa" w:w="960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Основные критерии оценки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Критерии оценки безопасности пассажирских перевозок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Количество нарушений правил дорожного движения, совершенных претендентом (работниками претендента) в течение года, предшествующего проведению конкурса (за каждое нарушение в расчете на одно транспортное средство) &lt;3&gt; и &lt;6&gt;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-1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Количество дорожно-транспортных происшествий, произошедших по вине претендента (работников претендента) в течение года, предшествующего проведению конкурса (за каждое ДТП в расчете на одно транспортное средство) &lt;2&gt; и &lt;6&gt;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-3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1.3.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Количество дорожно-транспортных происшествий с тяжелыми последствиями, произошедших по вине претендента (работников претендента) в течение года, предшествующего проведению конкурса (за каждое ДТП в расчете на одно транспортное средство) &lt;1&gt; и &lt;6&gt;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-6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1.4.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Количество нарушений условий, предусмотренных специальным разрешением (лицензией), совершенных претендентом (работниками претендента) в течение года, предшествующего проведению конкурса (за каждое нарушение в расчете на одно транспортное средство) &lt;4&gt; и &lt;6&gt;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-3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2.0.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Критерий оценки срока эксплуатации транспортными средствами претендента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2.1.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Средний срок эксплуатации транспортных средств, с использованием которых будут осуществляться пассажирские перевозки по заявленному лоту: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до 5 лет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от 5 до 10 лет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свыше 10 лет</w:t>
            </w:r>
          </w:p>
          <w:p>
            <w:pPr>
              <w:pStyle w:val="style0"/>
              <w:spacing w:line="100" w:lineRule="atLeast"/>
            </w:pPr>
            <w:r>
              <w:rPr>
                <w:b/>
                <w:color w:val="000000"/>
              </w:rPr>
              <w:t>- свыше 15 лет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15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5</w:t>
            </w:r>
          </w:p>
          <w:p>
            <w:pPr>
              <w:pStyle w:val="style0"/>
              <w:spacing w:line="100" w:lineRule="atLeast"/>
            </w:pPr>
            <w:r>
              <w:rPr>
                <w:b/>
                <w:color w:val="000000"/>
              </w:rPr>
              <w:t>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3.0.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Критерии оценки опыта работы претендента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3.1.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  <w:szCs w:val="24"/>
              </w:rPr>
              <w:t>Стаж осуществления деятельности по перевозке пассажиров автомобильным транспортом, оборудованным для перевозок более 8 человек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до 1 года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от 1 до 6 лет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от 6 до 10 лет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свыше 10 лет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-5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5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3.2.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 xml:space="preserve">Стаж осуществления пассажирских перевозок в соответствии с договорами на право осуществления пассажирских перевозок по утвержденному расписанию движения автобусов по маршруту (маршрутам) пригородного и межмуниципального сообщения в пределах Республики Карелия, заключавшимися претендентом с уполномоченным органом государственной власти Республики Карелия с момента вступления в силу </w:t>
            </w:r>
            <w:hyperlink r:id="rId2">
              <w:r>
                <w:rPr>
                  <w:rStyle w:val="style23"/>
                  <w:color w:val="000000"/>
                  <w:szCs w:val="24"/>
                </w:rPr>
                <w:t>Закон</w:t>
              </w:r>
            </w:hyperlink>
            <w:r>
              <w:rPr>
                <w:color w:val="000000"/>
              </w:rPr>
              <w:t>а</w:t>
            </w:r>
            <w:r>
              <w:rPr>
                <w:color w:val="000000"/>
                <w:szCs w:val="24"/>
              </w:rPr>
              <w:t xml:space="preserve"> Республики Карелия от 26 июля 2005 года N 895-ЗРК "Об организации транспортного обслуживания населения автомобильным, железнодорожным, внутренним водным, воздушным транспортом"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</w:rPr>
              <w:t>- до 1 года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</w:rPr>
              <w:t>- от 1 до 3 лет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</w:rPr>
              <w:t>- от 3 до 7 лет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</w:rPr>
              <w:t>- свыше 7 лет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5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4.0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Критерий оценки права обладания транспортными средствами, заявленными претендентом для участия в конкурсе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4.1.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Транспортные средства, с использованием которых будут осуществляться пассажирские перевозки по заявленному лоту, принадлежат претенденту на правах: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собственности (хозяйственное ведение)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лизинга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аренды (иного договора)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5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5.0.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Критерий обеспечения доступности транспортных услуг для пассажиров с ограниченными возможностями (для пригородных маршрутов)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 xml:space="preserve">5.1. 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Транспортные средства, с использованием которых будут осуществляться пассажирские перевозки по заявленному лоту являются низкопольными.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Транспортные средства, с использованием которых будут осуществляться пассажирские перевозки по заявленному лоту низкопольными не являются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6.0.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 xml:space="preserve">Критерий оценки наличия у претендента на </w:t>
            </w:r>
            <w:r>
              <w:rPr>
                <w:color w:val="000000"/>
                <w:szCs w:val="24"/>
              </w:rPr>
              <w:t>праве собственности (владения, пользования) автовокзала(ов) и или автостанции(ий), сведения о которых содержатся в реестре категорированных ОТИ, расположенных на автобусном маршруте, входящем в состав заявляемого лота (лотов)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6.1.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 xml:space="preserve">У претендента имеется на </w:t>
            </w:r>
            <w:r>
              <w:rPr>
                <w:color w:val="000000"/>
                <w:szCs w:val="24"/>
              </w:rPr>
              <w:t xml:space="preserve">праве собственности (владения, пользования) автовокзал(ы) и или автостанции(я), сведения о которых содержатся в реестре категорированных ОТИ, </w:t>
            </w:r>
            <w:r>
              <w:rPr>
                <w:color w:val="000000"/>
              </w:rPr>
              <w:t>результаты оценки уязвимости которых утверждены в установленном порядке,</w:t>
            </w:r>
            <w:r>
              <w:rPr>
                <w:color w:val="000000"/>
                <w:szCs w:val="24"/>
              </w:rPr>
              <w:t xml:space="preserve"> расположенные на автобусном маршруте, входящем в состав заявляемого лота.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 xml:space="preserve">У претендента не имеется на </w:t>
            </w:r>
            <w:r>
              <w:rPr>
                <w:color w:val="000000"/>
                <w:szCs w:val="24"/>
              </w:rPr>
              <w:t xml:space="preserve">праве собственности (владения, пользования) автовокзала(ов) и или автостанции(й), сведения о которых содержатся в реестре категорированных ОТИ, </w:t>
            </w:r>
            <w:r>
              <w:rPr>
                <w:color w:val="000000"/>
              </w:rPr>
              <w:t>результаты оценки уязвимости которых утверждены в установленном порядке,</w:t>
            </w:r>
            <w:r>
              <w:rPr>
                <w:color w:val="000000"/>
                <w:szCs w:val="24"/>
              </w:rPr>
              <w:t xml:space="preserve"> расположенных на автобусном маршруте, входящем в состав заявляемого лота.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  <w:szCs w:val="24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  <w:szCs w:val="24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7.0.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Критерий соблюдения условий договора с уполномоченным органом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7.1.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</w:rPr>
              <w:t>Наруше</w:t>
            </w:r>
            <w:r>
              <w:rPr>
                <w:color w:val="000000"/>
                <w:szCs w:val="24"/>
              </w:rPr>
              <w:t>ние условий договора на право осуществления пассажирских перевозок по утвержденному расписанию движения автобусов пригородного и (или) межмуниципального сообщения в пределах Республики Карелия в течение года, предшествующего проведению конкурса (за каждое нарушение в расчете на одно транспортное средство)  &lt;5&gt; и &lt;6&gt;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-3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8.0.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Критерий соблюдения государственной дисциплины цен: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8.1.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color w:val="000000"/>
                <w:szCs w:val="24"/>
              </w:rPr>
              <w:t>Нарушение порядка формирования и применения тарифов, устанавливаемых в соответствие с действующим законодательством в течение года, предшествующего проведению конкурса (за каждое нарушение) &lt;4&gt;, по информации, полученной от органа исполнительной власти Республики Карелия, уполномоченного осуществлять государственный контроль регулирования цен (тарифов) и надбавок к ним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-3</w:t>
            </w:r>
          </w:p>
        </w:tc>
      </w:tr>
      <w:tr>
        <w:trPr>
          <w:cantSplit w:val="false"/>
        </w:trPr>
        <w:tc>
          <w:tcPr>
            <w:tcW w:type="dxa" w:w="960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color w:val="000000"/>
              </w:rPr>
              <w:t>Дополнительные критерии оценки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9.0.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Тарифная ставка на проезд пассажиров и провоз багажа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9.1.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Пригородное сообщение: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тариф, утвержденный в установленном порядке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за каждый процент снижения тарифа по отношению к утвержденному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9.2.</w:t>
            </w:r>
          </w:p>
        </w:tc>
        <w:tc>
          <w:tcPr>
            <w:tcW w:type="dxa" w:w="6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Междугороднее сообщение: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максимальный тариф, предложенный претендентами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- за каждый процент снижения тарифа по отношению к максимальному</w:t>
            </w:r>
          </w:p>
        </w:tc>
        <w:tc>
          <w:tcPr>
            <w:tcW w:type="dxa" w:w="2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color w:val="000000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0</w:t>
            </w:r>
          </w:p>
          <w:p>
            <w:pPr>
              <w:pStyle w:val="style0"/>
              <w:spacing w:line="100" w:lineRule="atLeast"/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style29"/>
        <w:widowControl/>
        <w:ind w:firstLine="540" w:left="0" w:right="0"/>
        <w:jc w:val="both"/>
      </w:pPr>
      <w:r>
        <w:rPr>
          <w:rFonts w:ascii="Times New Roman" w:cs="Times New Roman" w:hAnsi="Times New Roman"/>
          <w:color w:val="000000"/>
          <w:sz w:val="22"/>
        </w:rPr>
      </w:r>
    </w:p>
    <w:p>
      <w:pPr>
        <w:pStyle w:val="style29"/>
        <w:widowControl/>
        <w:ind w:firstLine="540" w:left="0" w:right="0"/>
        <w:jc w:val="both"/>
      </w:pPr>
      <w:r>
        <w:rPr>
          <w:color w:val="000000"/>
        </w:rPr>
        <w:t>--------------------------------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Примечания: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&lt;1&gt; Формула определения количества баллов (КБ):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КБ = - (КПГ x 6 / КТС)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КПГ - количество дорожно-транспортных происшествий с тяжелыми последствиями в течение года, предшествовавшего конкурсу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КТС - количество транспортных средств претендента.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&lt;2&gt; Формула определения количества баллов (КБ):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КБ = - (КПГ x 3 / КТС)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КПГ - количество дорожно-транспортных происшествий в течение года, предшествовавшего конкурсу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КТС - количество транспортных средств претендента.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&lt;3&gt; Формула определения количества баллов (КБ):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КБ = - (КПГ x 1 / КТС)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КПГ - количество нарушений правил дорожного движения в течение года, предшествовавшего конкурсу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КТС - количество транспортных средств претендента.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&lt;4&gt; Формула определения количества баллов (КБ):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КБ = - (КПГ x 1 / КТС)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КПГ - количество нарушений условий, предусмотренных специальным разрешением (лицензией), совершенных претендентом (работниками претендента) в течение года, предшествовавшего конкурсу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КТС - количество транспортных средств претендента.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&lt;5&gt; Формула определения количества баллов (КБ):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КБ = - (КПГ x 1 / КТС)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КПГ - количество нарушений условий договора на право осуществления пассажирских перевозок по утвержденному расписанию движения автобусов по заявленному маршруту пригородного и (или) межмуниципального сообщения в пределах Республики Карелия в течение года, предшествовавшего конкурсу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КТС - количество транспортных средств претендента.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&lt;6&gt; В случае если на момент проведения конкурса непрерывный стаж работы претендента на маршрутах (пригородное и межмуниципальное сообщение) в пределах Республики Карелия составил менее одного года, то количественные показатели приводятся к одному году по формуле: КПГ = КП / КМ x 12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КПГ - годовой количественный показатель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КП - фактический количественный показатель (количество ДТП, нарушений)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  <w:t>КМ - количество полных календарных месяцев, составляющих непрерывный стаж работы претендента на маршрутах (пригородное и межмуниципальное сообщение) в пределах Республики Карелия.</w:t>
      </w:r>
    </w:p>
    <w:p>
      <w:pPr>
        <w:pStyle w:val="style0"/>
        <w:spacing w:line="100" w:lineRule="atLeast"/>
        <w:ind w:firstLine="540" w:left="0" w:right="0"/>
        <w:jc w:val="both"/>
      </w:pPr>
      <w:r>
        <w:rPr>
          <w:color w:val="000000"/>
          <w:szCs w:val="24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oterReference r:id="rId3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4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line="276" w:lineRule="auto"/>
    </w:pPr>
    <w:rPr>
      <w:rFonts w:ascii="Times New Roman" w:cs="Times New Roman" w:eastAsia="Calibri" w:hAnsi="Times New Roman"/>
      <w:color w:val="auto"/>
      <w:sz w:val="24"/>
      <w:szCs w:val="22"/>
      <w:lang w:bidi="ar-SA" w:eastAsia="en-US" w:val="ru-RU"/>
    </w:rPr>
  </w:style>
  <w:style w:styleId="style1" w:type="paragraph">
    <w:name w:val="Heading 1"/>
    <w:basedOn w:val="style0"/>
    <w:next w:val="style25"/>
    <w:pPr>
      <w:keepNext/>
      <w:spacing w:line="100" w:lineRule="atLeast"/>
      <w:jc w:val="center"/>
    </w:pPr>
    <w:rPr>
      <w:rFonts w:ascii="Arial" w:eastAsia="Times New Roman" w:hAnsi="Arial"/>
      <w:b/>
      <w:sz w:val="28"/>
      <w:szCs w:val="20"/>
      <w:lang w:eastAsia="ru-RU"/>
    </w:rPr>
  </w:style>
  <w:style w:styleId="style2" w:type="paragraph">
    <w:name w:val="Heading 2"/>
    <w:basedOn w:val="style0"/>
    <w:next w:val="style25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styleId="style3" w:type="paragraph">
    <w:name w:val="Heading 3"/>
    <w:basedOn w:val="style0"/>
    <w:next w:val="style25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ascii="Arial" w:eastAsia="Times New Roman" w:hAnsi="Arial"/>
      <w:b/>
      <w:sz w:val="48"/>
      <w:szCs w:val="20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next w:val="style17"/>
    <w:rPr>
      <w:sz w:val="24"/>
      <w:szCs w:val="22"/>
      <w:lang w:eastAsia="en-US"/>
    </w:rPr>
  </w:style>
  <w:style w:styleId="style18" w:type="character">
    <w:name w:val="Нижний колонтитул Знак"/>
    <w:next w:val="style18"/>
    <w:rPr>
      <w:sz w:val="24"/>
      <w:szCs w:val="22"/>
      <w:lang w:eastAsia="en-US"/>
    </w:rPr>
  </w:style>
  <w:style w:styleId="style19" w:type="character">
    <w:name w:val="Заголовок 1 Знак"/>
    <w:next w:val="style19"/>
    <w:rPr>
      <w:rFonts w:ascii="Arial" w:eastAsia="Times New Roman" w:hAnsi="Arial"/>
      <w:b/>
      <w:sz w:val="28"/>
    </w:rPr>
  </w:style>
  <w:style w:styleId="style20" w:type="character">
    <w:name w:val="Заголовок 2 Знак"/>
    <w:next w:val="style20"/>
    <w:rPr>
      <w:rFonts w:ascii="Arial" w:eastAsia="Times New Roman" w:hAnsi="Arial"/>
      <w:b/>
      <w:sz w:val="24"/>
    </w:rPr>
  </w:style>
  <w:style w:styleId="style21" w:type="character">
    <w:name w:val="Заголовок 3 Знак"/>
    <w:next w:val="style21"/>
    <w:rPr>
      <w:rFonts w:ascii="Arial" w:eastAsia="Times New Roman" w:hAnsi="Arial"/>
      <w:b/>
      <w:sz w:val="48"/>
    </w:rPr>
  </w:style>
  <w:style w:styleId="style22" w:type="character">
    <w:name w:val="Основной текст Знак"/>
    <w:next w:val="style22"/>
    <w:rPr>
      <w:rFonts w:ascii="Arial" w:eastAsia="Times New Roman" w:hAnsi="Arial"/>
      <w:sz w:val="24"/>
    </w:rPr>
  </w:style>
  <w:style w:styleId="style23" w:type="character">
    <w:name w:val="Internet Link"/>
    <w:next w:val="style23"/>
    <w:rPr>
      <w:color w:val="000080"/>
      <w:u w:val="single"/>
      <w:lang w:bidi="en-US" w:eastAsia="en-US" w:val="en-US"/>
    </w:rPr>
  </w:style>
  <w:style w:styleId="style24" w:type="paragraph">
    <w:name w:val="Heading"/>
    <w:basedOn w:val="style0"/>
    <w:next w:val="style25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5" w:type="paragraph">
    <w:name w:val="Text body"/>
    <w:basedOn w:val="style0"/>
    <w:next w:val="style25"/>
    <w:pPr>
      <w:spacing w:line="100" w:lineRule="atLeast"/>
    </w:pPr>
    <w:rPr>
      <w:rFonts w:ascii="Arial" w:eastAsia="Times New Roman" w:hAnsi="Arial"/>
      <w:szCs w:val="20"/>
      <w:lang w:eastAsia="ru-RU"/>
    </w:rPr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ConsPlusNonformat"/>
    <w:next w:val="style29"/>
    <w:pPr>
      <w:widowControl w:val="false"/>
      <w:tabs>
        <w:tab w:leader="none" w:pos="708" w:val="left"/>
      </w:tabs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0" w:type="paragraph">
    <w:name w:val="ConsPlusTitle"/>
    <w:next w:val="style30"/>
    <w:pPr>
      <w:widowControl w:val="false"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b/>
      <w:bCs/>
      <w:color w:val="auto"/>
      <w:sz w:val="24"/>
      <w:szCs w:val="24"/>
      <w:lang w:bidi="ar-SA" w:eastAsia="ru-RU" w:val="ru-RU"/>
    </w:rPr>
  </w:style>
  <w:style w:styleId="style31" w:type="paragraph">
    <w:name w:val="Revision"/>
    <w:next w:val="style31"/>
    <w:pPr>
      <w:widowControl/>
      <w:tabs>
        <w:tab w:leader="none" w:pos="708" w:val="left"/>
      </w:tabs>
      <w:suppressAutoHyphens w:val="true"/>
    </w:pPr>
    <w:rPr>
      <w:rFonts w:ascii="Times New Roman" w:cs="Times New Roman" w:eastAsia="Calibri" w:hAnsi="Times New Roman"/>
      <w:color w:val="auto"/>
      <w:sz w:val="24"/>
      <w:szCs w:val="22"/>
      <w:lang w:bidi="ar-SA" w:eastAsia="en-US" w:val="ru-RU"/>
    </w:rPr>
  </w:style>
  <w:style w:styleId="style32" w:type="paragraph">
    <w:name w:val="Balloon Text"/>
    <w:basedOn w:val="style0"/>
    <w:next w:val="style32"/>
    <w:pPr>
      <w:spacing w:line="100" w:lineRule="atLeast"/>
    </w:pPr>
    <w:rPr>
      <w:rFonts w:ascii="Tahoma" w:hAnsi="Tahoma"/>
      <w:sz w:val="16"/>
      <w:szCs w:val="16"/>
    </w:rPr>
  </w:style>
  <w:style w:styleId="style33" w:type="paragraph">
    <w:name w:val="Header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  <w:style w:styleId="style34" w:type="paragraph">
    <w:name w:val="Footer"/>
    <w:basedOn w:val="style0"/>
    <w:next w:val="style34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629503058025FE74E57197E1A09A424B86BEED85C5D44FCEF87076033AF9B1C19C629DEC5686FC3249CFJBmC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2014-07-29T13:31:00.00Z</dcterms:created>
  <dc:creator>USNCOMPUTERS</dc:creator>
  <cp:lastModifiedBy>user</cp:lastModifiedBy>
  <cp:lastPrinted>2014-09-24T04:46:00.00Z</cp:lastPrinted>
  <dcterms:modified xsi:type="dcterms:W3CDTF">2014-09-24T12:43:00.00Z</dcterms:modified>
  <cp:revision>7</cp:revision>
  <dc:title>ГОСУДАРСТВЕННЫЙ КОМИТЕТ</dc:title>
</cp:coreProperties>
</file>