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A44E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</w:t>
      </w:r>
      <w:bookmarkStart w:id="0" w:name="_GoBack"/>
      <w:bookmarkEnd w:id="0"/>
      <w:r>
        <w:rPr>
          <w:spacing w:val="60"/>
        </w:rPr>
        <w:t>АСПОРЯЖЕНИЕ</w:t>
      </w:r>
    </w:p>
    <w:p w:rsidR="00FA44E9" w:rsidRDefault="008A2B07" w:rsidP="00FA44E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44E9">
        <w:t>4 июля 2017 года № 37</w:t>
      </w:r>
      <w:r w:rsidR="00FA44E9">
        <w:t>8</w:t>
      </w:r>
      <w:r w:rsidR="00FA44E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5B54" w:rsidRDefault="00145B54" w:rsidP="00B30BF1">
      <w:pPr>
        <w:shd w:val="clear" w:color="auto" w:fill="FFFFFF"/>
        <w:spacing w:before="240"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состав Комиссии по восстановлению прав реабилитированных жертв политических репрессий при Правительстве Республики Карелия (далее – Комиссия), утвержденный </w:t>
      </w:r>
      <w:r w:rsidR="00F77E30">
        <w:rPr>
          <w:szCs w:val="28"/>
        </w:rPr>
        <w:t>постановлением</w:t>
      </w:r>
      <w:r>
        <w:rPr>
          <w:szCs w:val="28"/>
        </w:rPr>
        <w:t xml:space="preserve"> Правительства Республики Карелия от 3 декабря 2002 года № 142-П (Собрание законодательства Республики Карелия, 20</w:t>
      </w:r>
      <w:r w:rsidR="00F1793B">
        <w:rPr>
          <w:szCs w:val="28"/>
        </w:rPr>
        <w:t>0</w:t>
      </w:r>
      <w:r>
        <w:rPr>
          <w:szCs w:val="28"/>
        </w:rPr>
        <w:t xml:space="preserve">2, № </w:t>
      </w:r>
      <w:r w:rsidR="00F1793B">
        <w:rPr>
          <w:szCs w:val="28"/>
        </w:rPr>
        <w:t>12</w:t>
      </w:r>
      <w:r>
        <w:rPr>
          <w:szCs w:val="28"/>
        </w:rPr>
        <w:t>, ст. 1</w:t>
      </w:r>
      <w:r w:rsidR="00F1793B">
        <w:rPr>
          <w:szCs w:val="28"/>
        </w:rPr>
        <w:t>587</w:t>
      </w:r>
      <w:r>
        <w:rPr>
          <w:szCs w:val="28"/>
        </w:rPr>
        <w:t xml:space="preserve">; </w:t>
      </w:r>
      <w:r w:rsidR="00F1793B">
        <w:rPr>
          <w:szCs w:val="28"/>
        </w:rPr>
        <w:t xml:space="preserve">2011, </w:t>
      </w:r>
      <w:r>
        <w:rPr>
          <w:szCs w:val="28"/>
        </w:rPr>
        <w:t xml:space="preserve">№ </w:t>
      </w:r>
      <w:r w:rsidR="00F1793B">
        <w:rPr>
          <w:szCs w:val="28"/>
        </w:rPr>
        <w:t>2</w:t>
      </w:r>
      <w:r>
        <w:rPr>
          <w:szCs w:val="28"/>
        </w:rPr>
        <w:t>, ст. 1</w:t>
      </w:r>
      <w:r w:rsidR="00F1793B">
        <w:rPr>
          <w:szCs w:val="28"/>
        </w:rPr>
        <w:t>94</w:t>
      </w:r>
      <w:r>
        <w:rPr>
          <w:szCs w:val="28"/>
        </w:rPr>
        <w:t xml:space="preserve">; </w:t>
      </w:r>
      <w:r w:rsidR="00F1793B">
        <w:rPr>
          <w:szCs w:val="28"/>
        </w:rPr>
        <w:t xml:space="preserve">№ 5, ст. 738; 2012, № 1, ст. 104; № 10, ст. 1858; </w:t>
      </w:r>
      <w:proofErr w:type="gramStart"/>
      <w:r>
        <w:rPr>
          <w:szCs w:val="28"/>
        </w:rPr>
        <w:t xml:space="preserve">2014, </w:t>
      </w:r>
      <w:r w:rsidR="00F1793B">
        <w:rPr>
          <w:szCs w:val="28"/>
        </w:rPr>
        <w:t xml:space="preserve">              </w:t>
      </w:r>
      <w:r>
        <w:rPr>
          <w:szCs w:val="28"/>
        </w:rPr>
        <w:t xml:space="preserve">№ </w:t>
      </w:r>
      <w:r w:rsidR="00F1793B">
        <w:rPr>
          <w:szCs w:val="28"/>
        </w:rPr>
        <w:t>5</w:t>
      </w:r>
      <w:r>
        <w:rPr>
          <w:szCs w:val="28"/>
        </w:rPr>
        <w:t xml:space="preserve">, ст. </w:t>
      </w:r>
      <w:r w:rsidR="00F1793B">
        <w:rPr>
          <w:szCs w:val="28"/>
        </w:rPr>
        <w:t>875</w:t>
      </w:r>
      <w:r>
        <w:rPr>
          <w:szCs w:val="28"/>
        </w:rPr>
        <w:t xml:space="preserve">; </w:t>
      </w:r>
      <w:r w:rsidR="00F1793B">
        <w:rPr>
          <w:szCs w:val="28"/>
        </w:rPr>
        <w:t xml:space="preserve">№ 8, ст. 1501; № 12, ст. 2370; </w:t>
      </w:r>
      <w:r>
        <w:rPr>
          <w:szCs w:val="28"/>
        </w:rPr>
        <w:t xml:space="preserve">2015, № </w:t>
      </w:r>
      <w:r w:rsidR="00F1793B">
        <w:rPr>
          <w:szCs w:val="28"/>
        </w:rPr>
        <w:t>6</w:t>
      </w:r>
      <w:r>
        <w:rPr>
          <w:szCs w:val="28"/>
        </w:rPr>
        <w:t xml:space="preserve">, ст. </w:t>
      </w:r>
      <w:r w:rsidR="00F1793B">
        <w:rPr>
          <w:szCs w:val="28"/>
        </w:rPr>
        <w:t xml:space="preserve">1165; № 10, </w:t>
      </w:r>
      <w:r w:rsidR="001744BF">
        <w:rPr>
          <w:szCs w:val="28"/>
        </w:rPr>
        <w:t xml:space="preserve">                     </w:t>
      </w:r>
      <w:r w:rsidR="00F1793B">
        <w:rPr>
          <w:szCs w:val="28"/>
        </w:rPr>
        <w:t>ст. 2021; 2016, № 2, ст. 358</w:t>
      </w:r>
      <w:r>
        <w:rPr>
          <w:szCs w:val="28"/>
        </w:rPr>
        <w:t xml:space="preserve">), </w:t>
      </w:r>
      <w:r w:rsidR="001744BF">
        <w:rPr>
          <w:szCs w:val="28"/>
        </w:rPr>
        <w:t xml:space="preserve">с изменениями, внесенными распоряжением Правительства Республики Карелия от 6 декабря 2016 года № 915р-П, </w:t>
      </w:r>
      <w:r>
        <w:rPr>
          <w:szCs w:val="28"/>
        </w:rPr>
        <w:t>следующие изменения:</w:t>
      </w:r>
      <w:proofErr w:type="gramEnd"/>
    </w:p>
    <w:p w:rsidR="00145B54" w:rsidRDefault="00145B54" w:rsidP="00B30BF1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B30BF1">
        <w:rPr>
          <w:szCs w:val="28"/>
        </w:rPr>
        <w:t>К</w:t>
      </w:r>
      <w:r>
        <w:rPr>
          <w:szCs w:val="28"/>
        </w:rPr>
        <w:t xml:space="preserve">омиссии </w:t>
      </w:r>
      <w:r w:rsidR="00B30BF1">
        <w:rPr>
          <w:szCs w:val="28"/>
        </w:rPr>
        <w:t xml:space="preserve">Игнатьеву Т.П. – Руководителя Администрации Главы Республики Карелия, назначив ее председателем Комиссии; </w:t>
      </w:r>
    </w:p>
    <w:p w:rsidR="00B30BF1" w:rsidRDefault="00145B54" w:rsidP="00B30BF1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2) указать нов</w:t>
      </w:r>
      <w:r w:rsidR="00B30BF1">
        <w:rPr>
          <w:szCs w:val="28"/>
        </w:rPr>
        <w:t>ую</w:t>
      </w:r>
      <w:r>
        <w:rPr>
          <w:szCs w:val="28"/>
        </w:rPr>
        <w:t xml:space="preserve"> должност</w:t>
      </w:r>
      <w:r w:rsidR="00B30BF1">
        <w:rPr>
          <w:szCs w:val="28"/>
        </w:rPr>
        <w:t>ь Алиповой Ю.Б. – Председатель Государственного комитета Республики Карелия по охране объектов культурного наследия;</w:t>
      </w:r>
    </w:p>
    <w:p w:rsidR="00145B54" w:rsidRDefault="00145B54" w:rsidP="00B30BF1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 3) исключить из состава </w:t>
      </w:r>
      <w:r w:rsidR="00B30BF1">
        <w:rPr>
          <w:szCs w:val="28"/>
        </w:rPr>
        <w:t>К</w:t>
      </w:r>
      <w:r>
        <w:rPr>
          <w:szCs w:val="28"/>
        </w:rPr>
        <w:t xml:space="preserve">омиссии </w:t>
      </w:r>
      <w:r w:rsidR="00B30BF1">
        <w:rPr>
          <w:szCs w:val="28"/>
        </w:rPr>
        <w:t>Моисеева А.А.</w:t>
      </w: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F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5B54"/>
    <w:rsid w:val="0014712A"/>
    <w:rsid w:val="001548E7"/>
    <w:rsid w:val="0016314E"/>
    <w:rsid w:val="0016721D"/>
    <w:rsid w:val="0017074C"/>
    <w:rsid w:val="001744BF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0BF1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1793B"/>
    <w:rsid w:val="00F24DF7"/>
    <w:rsid w:val="00F505A2"/>
    <w:rsid w:val="00F5203C"/>
    <w:rsid w:val="00F54335"/>
    <w:rsid w:val="00F6477A"/>
    <w:rsid w:val="00F71764"/>
    <w:rsid w:val="00F77E30"/>
    <w:rsid w:val="00F86BDD"/>
    <w:rsid w:val="00FA44E9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6111-4CEB-49D6-B0D3-4902AAD8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2017-07-05T12:19:00Z</cp:lastPrinted>
  <dcterms:created xsi:type="dcterms:W3CDTF">2017-06-23T08:35:00Z</dcterms:created>
  <dcterms:modified xsi:type="dcterms:W3CDTF">2017-07-05T12:19:00Z</dcterms:modified>
</cp:coreProperties>
</file>