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36" w:rsidRDefault="000B5A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5A36" w:rsidRDefault="000B5A36">
      <w:pPr>
        <w:pStyle w:val="ConsPlusNormal"/>
        <w:jc w:val="both"/>
        <w:outlineLvl w:val="0"/>
      </w:pPr>
    </w:p>
    <w:p w:rsidR="000B5A36" w:rsidRDefault="000B5A36">
      <w:pPr>
        <w:pStyle w:val="ConsPlusTitle"/>
        <w:jc w:val="center"/>
        <w:outlineLvl w:val="0"/>
      </w:pPr>
      <w:r>
        <w:t>ПРАВИТЕЛЬСТВО РЕСПУБЛИКИ КАРЕЛИЯ</w:t>
      </w:r>
    </w:p>
    <w:p w:rsidR="000B5A36" w:rsidRDefault="000B5A36">
      <w:pPr>
        <w:pStyle w:val="ConsPlusTitle"/>
        <w:jc w:val="center"/>
      </w:pPr>
    </w:p>
    <w:p w:rsidR="000B5A36" w:rsidRDefault="000B5A36">
      <w:pPr>
        <w:pStyle w:val="ConsPlusTitle"/>
        <w:jc w:val="center"/>
      </w:pPr>
      <w:r>
        <w:t>ПОСТАНОВЛЕНИЕ</w:t>
      </w:r>
    </w:p>
    <w:p w:rsidR="000B5A36" w:rsidRDefault="000B5A36">
      <w:pPr>
        <w:pStyle w:val="ConsPlusTitle"/>
        <w:jc w:val="center"/>
      </w:pPr>
      <w:r>
        <w:t>от 18 июля 2016 г. N 260-П</w:t>
      </w:r>
    </w:p>
    <w:p w:rsidR="000B5A36" w:rsidRDefault="000B5A36">
      <w:pPr>
        <w:pStyle w:val="ConsPlusTitle"/>
        <w:jc w:val="center"/>
      </w:pPr>
    </w:p>
    <w:p w:rsidR="000B5A36" w:rsidRDefault="000B5A36">
      <w:pPr>
        <w:pStyle w:val="ConsPlusTitle"/>
        <w:jc w:val="center"/>
      </w:pPr>
      <w:r>
        <w:t>ОБ УТВЕРЖДЕНИИ ПОЛОЖЕНИЯ</w:t>
      </w:r>
    </w:p>
    <w:p w:rsidR="000B5A36" w:rsidRDefault="000B5A36">
      <w:pPr>
        <w:pStyle w:val="ConsPlusTitle"/>
        <w:jc w:val="center"/>
      </w:pPr>
      <w:r>
        <w:t>О МИНИСТЕРСТВЕ ЗДРАВООХРАНЕНИЯ РЕСПУБЛИКИ КАРЕЛИЯ</w:t>
      </w:r>
    </w:p>
    <w:p w:rsidR="000B5A36" w:rsidRDefault="000B5A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B5A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A36" w:rsidRDefault="000B5A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A36" w:rsidRDefault="000B5A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РК</w:t>
            </w:r>
          </w:p>
          <w:p w:rsidR="000B5A36" w:rsidRDefault="000B5A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5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13.11.2017 </w:t>
            </w:r>
            <w:hyperlink r:id="rId6" w:history="1">
              <w:r>
                <w:rPr>
                  <w:color w:val="0000FF"/>
                </w:rPr>
                <w:t>N 403-П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7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0B5A36" w:rsidRDefault="000B5A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21.09.2018 </w:t>
            </w:r>
            <w:hyperlink r:id="rId8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5A36" w:rsidRDefault="000B5A36">
      <w:pPr>
        <w:pStyle w:val="ConsPlusNormal"/>
        <w:jc w:val="both"/>
      </w:pPr>
    </w:p>
    <w:p w:rsidR="000B5A36" w:rsidRDefault="000B5A36">
      <w:pPr>
        <w:pStyle w:val="ConsPlusNormal"/>
        <w:ind w:firstLine="540"/>
        <w:jc w:val="both"/>
      </w:pPr>
      <w:r>
        <w:t>Правительство Республики Карелия постановляет: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Министерстве здравоохранения Республики Карелия.</w:t>
      </w:r>
    </w:p>
    <w:p w:rsidR="000B5A36" w:rsidRDefault="000B5A36">
      <w:pPr>
        <w:pStyle w:val="ConsPlusNormal"/>
        <w:jc w:val="both"/>
      </w:pPr>
    </w:p>
    <w:p w:rsidR="000B5A36" w:rsidRDefault="000B5A36">
      <w:pPr>
        <w:pStyle w:val="ConsPlusNormal"/>
        <w:jc w:val="right"/>
      </w:pPr>
      <w:r>
        <w:t>Глава Республики Карелия</w:t>
      </w:r>
    </w:p>
    <w:p w:rsidR="000B5A36" w:rsidRDefault="000B5A36">
      <w:pPr>
        <w:pStyle w:val="ConsPlusNormal"/>
        <w:jc w:val="right"/>
      </w:pPr>
      <w:r>
        <w:t>А.П.ХУДИЛАЙНЕН</w:t>
      </w:r>
    </w:p>
    <w:p w:rsidR="000B5A36" w:rsidRDefault="000B5A36">
      <w:pPr>
        <w:pStyle w:val="ConsPlusNormal"/>
        <w:jc w:val="both"/>
      </w:pPr>
    </w:p>
    <w:p w:rsidR="000B5A36" w:rsidRDefault="000B5A36">
      <w:pPr>
        <w:pStyle w:val="ConsPlusNormal"/>
        <w:jc w:val="both"/>
      </w:pPr>
    </w:p>
    <w:p w:rsidR="000B5A36" w:rsidRDefault="000B5A36">
      <w:pPr>
        <w:pStyle w:val="ConsPlusNormal"/>
        <w:jc w:val="both"/>
      </w:pPr>
    </w:p>
    <w:p w:rsidR="000B5A36" w:rsidRDefault="000B5A36">
      <w:pPr>
        <w:pStyle w:val="ConsPlusNormal"/>
        <w:jc w:val="both"/>
      </w:pPr>
    </w:p>
    <w:p w:rsidR="000B5A36" w:rsidRDefault="000B5A36">
      <w:pPr>
        <w:pStyle w:val="ConsPlusNormal"/>
        <w:jc w:val="both"/>
      </w:pPr>
    </w:p>
    <w:p w:rsidR="000B5A36" w:rsidRDefault="000B5A36">
      <w:pPr>
        <w:pStyle w:val="ConsPlusNormal"/>
        <w:jc w:val="right"/>
        <w:outlineLvl w:val="0"/>
      </w:pPr>
      <w:r>
        <w:t>Утверждено</w:t>
      </w:r>
    </w:p>
    <w:p w:rsidR="000B5A36" w:rsidRDefault="000B5A36">
      <w:pPr>
        <w:pStyle w:val="ConsPlusNormal"/>
        <w:jc w:val="right"/>
      </w:pPr>
      <w:r>
        <w:t>постановлением</w:t>
      </w:r>
    </w:p>
    <w:p w:rsidR="000B5A36" w:rsidRDefault="000B5A36">
      <w:pPr>
        <w:pStyle w:val="ConsPlusNormal"/>
        <w:jc w:val="right"/>
      </w:pPr>
      <w:r>
        <w:t>Правительства Республики Карелия</w:t>
      </w:r>
    </w:p>
    <w:p w:rsidR="000B5A36" w:rsidRDefault="000B5A36">
      <w:pPr>
        <w:pStyle w:val="ConsPlusNormal"/>
        <w:jc w:val="right"/>
      </w:pPr>
      <w:r>
        <w:t>от 18 июля 2016 года N 260-П</w:t>
      </w:r>
    </w:p>
    <w:p w:rsidR="000B5A36" w:rsidRDefault="000B5A36">
      <w:pPr>
        <w:pStyle w:val="ConsPlusNormal"/>
        <w:jc w:val="both"/>
      </w:pPr>
    </w:p>
    <w:p w:rsidR="000B5A36" w:rsidRDefault="000B5A36">
      <w:pPr>
        <w:pStyle w:val="ConsPlusTitle"/>
        <w:jc w:val="center"/>
      </w:pPr>
      <w:bookmarkStart w:id="0" w:name="P28"/>
      <w:bookmarkEnd w:id="0"/>
      <w:r>
        <w:t>ПОЛОЖЕНИЕ</w:t>
      </w:r>
    </w:p>
    <w:p w:rsidR="000B5A36" w:rsidRDefault="000B5A36">
      <w:pPr>
        <w:pStyle w:val="ConsPlusTitle"/>
        <w:jc w:val="center"/>
      </w:pPr>
      <w:r>
        <w:t>О МИНИСТЕРСТВЕ ЗДРАВООХРАНЕНИЯ РЕСПУБЛИКИ КАРЕЛИЯ</w:t>
      </w:r>
    </w:p>
    <w:p w:rsidR="000B5A36" w:rsidRDefault="000B5A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B5A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A36" w:rsidRDefault="000B5A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A36" w:rsidRDefault="000B5A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РК</w:t>
            </w:r>
          </w:p>
          <w:p w:rsidR="000B5A36" w:rsidRDefault="000B5A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9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13.11.2017 </w:t>
            </w:r>
            <w:hyperlink r:id="rId10" w:history="1">
              <w:r>
                <w:rPr>
                  <w:color w:val="0000FF"/>
                </w:rPr>
                <w:t>N 403-П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11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0B5A36" w:rsidRDefault="000B5A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21.09.2018 </w:t>
            </w:r>
            <w:hyperlink r:id="rId12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5A36" w:rsidRDefault="000B5A36">
      <w:pPr>
        <w:pStyle w:val="ConsPlusNormal"/>
        <w:jc w:val="both"/>
      </w:pPr>
    </w:p>
    <w:p w:rsidR="000B5A36" w:rsidRDefault="000B5A36">
      <w:pPr>
        <w:pStyle w:val="ConsPlusNormal"/>
        <w:ind w:firstLine="540"/>
        <w:jc w:val="both"/>
      </w:pPr>
      <w:r>
        <w:t>1. Министерство здравоохранения Республики Карелия (далее - Министерство) является органом исполнительной власти Республики Карелия, осуществляющим на территории Республики Карелия функции в сфере здравоохранения, а также по проведению государственной политики в сфере здравоохранения.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Сокращенное наименование Министерства - Минздрав Карелии.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2. Министерство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</w:t>
      </w:r>
      <w:r>
        <w:lastRenderedPageBreak/>
        <w:t>Карелия, а также настоящим Положением.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государственной власти Республики Карелия, органами местного самоуправления, общественными объединениями, организациями.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4. Министерство является юридическим лицом, имеет свою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 могут оформляться, наряду с русским языком, также на карельском, вепсском и (или) финском языках.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5. Финансовое обеспечение деятельности Министерства осуществляется за счет средств бюджета Республики Карелия.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6. Имущество, необходимое для осуществления деятельности Министерства, является собственностью Республики Карелия и закрепляется за Министерством на праве оперативного управления.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7. Структура Министерства утверждается Главой Республики Карелия.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Предельная штатная численность Министерства утверждается Правительством Республики Карелия.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8. Место нахождения Министерства - г. Петрозаводск.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9. Министерство: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установленных сферах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7) организует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</w:t>
      </w:r>
      <w:r>
        <w:lastRenderedPageBreak/>
        <w:t xml:space="preserve">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65" w:history="1">
        <w:r>
          <w:rPr>
            <w:color w:val="0000FF"/>
          </w:rPr>
          <w:t>подпунктами 15</w:t>
        </w:r>
      </w:hyperlink>
      <w:r>
        <w:t xml:space="preserve"> и </w:t>
      </w:r>
      <w:hyperlink w:anchor="P94" w:history="1">
        <w:r>
          <w:rPr>
            <w:color w:val="0000FF"/>
          </w:rPr>
          <w:t>31</w:t>
        </w:r>
      </w:hyperlink>
      <w:r>
        <w:t xml:space="preserve"> настоящего пункта;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8) осуществляет следующие полномочия в сфере обращения донорской крови и (или) ее компонентов: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организует безвозмездное обеспечение донорской кровью и (или) ее компонентами при оказании медицинской помощи в соответствии с </w:t>
      </w:r>
      <w:hyperlink w:anchor="P65" w:history="1">
        <w:r>
          <w:rPr>
            <w:color w:val="0000FF"/>
          </w:rPr>
          <w:t>подпунктами 15</w:t>
        </w:r>
      </w:hyperlink>
      <w:r>
        <w:t xml:space="preserve"> и </w:t>
      </w:r>
      <w:hyperlink w:anchor="P94" w:history="1">
        <w:r>
          <w:rPr>
            <w:color w:val="0000FF"/>
          </w:rPr>
          <w:t>31</w:t>
        </w:r>
      </w:hyperlink>
      <w:r>
        <w:t xml:space="preserve"> настоящего пункта;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организует заготовку, хранение, транспортировку и обеспечение безопасности донорской крови и (или) ее компонентов в медицинских организациях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организует проведение на территории Республики Карелия мероприятий по организации, развитию и пропаганде донорства крови и (или) ее компонентов;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осуществляет финансовое обеспечение подведомственных организаций, осуществляющих деятельность в сфере обращения донорской крови и (или) ее компонентов;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устанавливает пищевой рацион донора, сдавшего кровь и (или) ее компоненты безвозмездно, не ниже чем примерный пищевой рацион донора;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9) организует в подведомственных медицинских организациях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10) осуществляет меры по предупреждению эпидемий и ликвидации их последствий на территории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11) разрабатывает мероприятия по охране здоровья семьи (охране материнства, отцовства и детства);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12) обеспечивает готовность подведомственных медицинских организаций к оказанию экстренной медицинской помощи при чрезвычайных ситуациях межмуниципального и регионального характера и стихийных бедствиях;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13) координирует взаимодействие подведомственных медицинских организаций с уполномоченными органами и организациями при чрезвычайных ситуациях межмуниципального и регионального характера и стихийных бедствиях;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14) координирует деятельность органов исполнительной власти Республики Карелия, субъектов государственной и частной систем здравоохранения в сфере охраны здоровья граждан на территории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15) реализует мероприятия, направленные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16) информирует население Республики Карелия, в том числе через средства массовой информации, на основе ежегодных статистических данных о возможности распространения социально значимых заболеваний и заболеваний, представляющих опасность для окружающих, на территории Республики Карелия, а также информирует об угрозе возникновения и о возникновении эпидемий;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lastRenderedPageBreak/>
        <w:t>17) организует осуществление мероприятий по профилактике заболеваний и формированию здорового образа жизни у граждан, проживающих на территории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18) в соответствии с федеральным законодательством осуществляет расчет объема бюджетных ассигнований на обязательное медицинское страхование неработающего населения на очередной финансовый год и плановый период;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19) обеспечивает уплату страховых взносов на обязательное медицинское страхование неработающего населения, а также осуществляет в соответствии с федеральным законодательством иные функции страхователя для неработающих граждан;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20) разрабатывает и реализует территориальную программу государственных гарантий бесплатного оказания гражданам медицинской помощи, включающую в себя территориальную программу обязательного медицинского страхования;</w:t>
      </w:r>
    </w:p>
    <w:p w:rsidR="000B5A36" w:rsidRDefault="000B5A3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РК от 13.11.2017 N 403-П)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21) разрабатывает и устанавливает совместно с территориальным фондом обязательного медицинского страхования задания по обеспечению государственных гарантий оказания гражданам бесплатной медицинской помощи в Республике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22) осуществляет подготовку тарифных соглашений на бесплатную медицинскую помощь, оказываемую в рамках территориальной программы обязательного медицинского страхования;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23) формирует государственное задание на оказание государственных услуг (выполнение работ) для подведомственных учреждений, осуществляет контроль за его исполнением;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24) осуществляет следующие полномочия Российской Федерации, переданные для осуществления органам государственной власти субъектов Российской Федерации: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осуществляет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Интернет на официальном сайте Министерства здравоохранения Республики Карелия с указанием адреса электронной почты, по которому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B5A36" w:rsidRDefault="000B5A36">
      <w:pPr>
        <w:pStyle w:val="ConsPlusNormal"/>
        <w:jc w:val="both"/>
      </w:pPr>
      <w:r>
        <w:t xml:space="preserve">(в ред. Постановлений Правительства РК от 09.03.2017 </w:t>
      </w:r>
      <w:hyperlink r:id="rId16" w:history="1">
        <w:r>
          <w:rPr>
            <w:color w:val="0000FF"/>
          </w:rPr>
          <w:t>N 81-П</w:t>
        </w:r>
      </w:hyperlink>
      <w:r>
        <w:t xml:space="preserve">, от 13.11.2017 </w:t>
      </w:r>
      <w:hyperlink r:id="rId17" w:history="1">
        <w:r>
          <w:rPr>
            <w:color w:val="0000FF"/>
          </w:rPr>
          <w:t>N 403-П</w:t>
        </w:r>
      </w:hyperlink>
      <w:r>
        <w:t>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B5A36" w:rsidRDefault="000B5A3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РК от 09.03.2017 N 81-П)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B5A36" w:rsidRDefault="000B5A3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РК от 09.03.2017 N 81-П)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20" w:history="1">
        <w:r>
          <w:rPr>
            <w:color w:val="0000FF"/>
          </w:rPr>
          <w:t>списки I</w:t>
        </w:r>
      </w:hyperlink>
      <w:r>
        <w:t xml:space="preserve">, </w:t>
      </w:r>
      <w:hyperlink r:id="rId21" w:history="1">
        <w:r>
          <w:rPr>
            <w:color w:val="0000FF"/>
          </w:rPr>
          <w:t>II</w:t>
        </w:r>
      </w:hyperlink>
      <w:r>
        <w:t xml:space="preserve"> и </w:t>
      </w:r>
      <w:hyperlink r:id="rId22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</w:t>
      </w:r>
      <w:r>
        <w:lastRenderedPageBreak/>
        <w:t>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организует обеспечение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23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детей-инвалидов: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осуществляет закупки (в том числе организует определение поставщиков) лекарственных препаратов для медицинского применения, медицинских изделий, а также специализированных продуктов лечебного питания для детей-инвалидов;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организует обеспечение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закупленными по государственным контрактам;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25) осуществляет ведомственный контроль качества и безопасности медицинской деятельности в подведомственных медицинских организациях;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25.1)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0B5A36" w:rsidRDefault="000B5A36">
      <w:pPr>
        <w:pStyle w:val="ConsPlusNormal"/>
        <w:jc w:val="both"/>
      </w:pPr>
      <w:r>
        <w:t xml:space="preserve">(пп. 25.1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РК от 09.03.2017 N 81-П)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26) создает условия для организации проведения независимой оценки качества оказания услуг медицинскими организациями;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27) осуществляет организационное обеспечение деятельности государственных судебно-экспертных учреждений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28) организует проведение медицинских экспертиз, медицинских осмотров и медицинских освидетельствований в подведомственных медицинских организациях;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29) организует медицинскую деятельность, связанную с трансплантацией (пересадкой) органов и тканей человека, в том числе с донорством органов и тканей в целях трансплантации (пересадки), в подведомственных медицинских организациях;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30) направляет граждан, проживающих на территории Республики Карелия, в установленном порядке на лечение за пределы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bookmarkStart w:id="2" w:name="P94"/>
      <w:bookmarkEnd w:id="2"/>
      <w:r>
        <w:t>31) организует оказание населению Республики Карелия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проведение медицинских экспертиз, медицинских осмотров и медицинских освидетельствований в подведомственных медицинских организациях;</w:t>
      </w:r>
    </w:p>
    <w:p w:rsidR="000B5A36" w:rsidRDefault="000B5A36">
      <w:pPr>
        <w:pStyle w:val="ConsPlusNormal"/>
        <w:spacing w:before="220"/>
        <w:ind w:firstLine="540"/>
        <w:jc w:val="both"/>
      </w:pPr>
      <w:bookmarkStart w:id="3" w:name="P95"/>
      <w:bookmarkEnd w:id="3"/>
      <w:r>
        <w:t>32) осуществляет ведение региональных сегментов: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Федерального регистра лиц, инфицированных вирусом иммунодефицита человека;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Федерального регистра лиц, больных туберкулезом;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Федерального регистра лиц, страдающих жизнеугрожающими и хроническими </w:t>
      </w:r>
      <w:r>
        <w:lastRenderedPageBreak/>
        <w:t>прогрессирующими редкими (орфанными) заболеваниями, приводящими к сокращению продолжительности жизни граждан или их инвалидности;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тканей;</w:t>
      </w:r>
    </w:p>
    <w:p w:rsidR="000B5A36" w:rsidRDefault="000B5A36">
      <w:pPr>
        <w:pStyle w:val="ConsPlusNormal"/>
        <w:jc w:val="both"/>
      </w:pPr>
      <w:r>
        <w:t xml:space="preserve">(пп. 32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РК от 13.11.2017 N 403-П)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32.1) представляет сведения, содержащиеся в региональных сегментах федеральных регистров, указанных в </w:t>
      </w:r>
      <w:hyperlink w:anchor="P95" w:history="1">
        <w:r>
          <w:rPr>
            <w:color w:val="0000FF"/>
          </w:rPr>
          <w:t>подпункте 32</w:t>
        </w:r>
      </w:hyperlink>
      <w:r>
        <w:t xml:space="preserve"> настоящего пункта, в уполномоченный федеральный орган исполнительной власти в порядке, установленном Правительством Российской Федерации;</w:t>
      </w:r>
    </w:p>
    <w:p w:rsidR="000B5A36" w:rsidRDefault="000B5A36">
      <w:pPr>
        <w:pStyle w:val="ConsPlusNormal"/>
        <w:jc w:val="both"/>
      </w:pPr>
      <w:r>
        <w:t xml:space="preserve">(пп. 32.1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РК от 13.11.2017 N 403-П)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33) организует обеспечение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r:id="rId27" w:history="1">
        <w:r>
          <w:rPr>
            <w:color w:val="0000FF"/>
          </w:rPr>
          <w:t>частью 3 статьи 44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34) разрабатывает предложения по установлению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34.1) осуществляет региональный государственный контроль за применением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цен на лекарственные препараты, включенные в перечень жизненно необходимых и важнейших лекарственных препаратов;</w:t>
      </w:r>
    </w:p>
    <w:p w:rsidR="000B5A36" w:rsidRDefault="000B5A36">
      <w:pPr>
        <w:pStyle w:val="ConsPlusNormal"/>
        <w:jc w:val="both"/>
      </w:pPr>
      <w:r>
        <w:t xml:space="preserve">(пп. 34.1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РК от 09.03.2017 N 81-П)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35) устанавливает перечень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организации, а также перечень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35.1) утверждает перечень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 бюджета Федерального фонда обязательного медицинского страхования и бюджета Республики Карелия;</w:t>
      </w:r>
    </w:p>
    <w:p w:rsidR="000B5A36" w:rsidRDefault="000B5A36">
      <w:pPr>
        <w:pStyle w:val="ConsPlusNormal"/>
        <w:jc w:val="both"/>
      </w:pPr>
      <w:r>
        <w:t xml:space="preserve">(пп. 35.1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РК от 13.11.2017 N 403-П)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36) размещает на официальном сайте в информационно-телекоммуникационной сети Интернет или опубликовывает в официальном периодическом издании органов государственной власти Республики Карелия следующую информацию: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lastRenderedPageBreak/>
        <w:t>о зарегистрированной предельной отпускной цене на лекарственные препараты, включенные в перечень жизненно необходимых и важнейших лекарственных препаратов;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об установленных в Республике Карелия размере предельной оптовой надбавки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перечень жизненно необходимых и важнейших лекарственных препаратов;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о сумме фактической отпускной цены, установленной производителем лекарственных препаратов на лекарственные препараты, включенные в перечень жизненно необходимых и важнейших лекарственных препаратов, и не превышающей зарегистрированной предельной отпускной цены,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Республике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37) обеспечивает создание и содержание в целях гражданской обороны запасов медицинских средств;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38) осуществляет взаимодействие с социально ориентированными некоммерческими организациями, благотворителями и добровольцами, осуществляющими деятельность в сфере охраны здоровья граждан в Республике Карелия, в соответствии с законодательством;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39) проводит антикоррупционную экспертизу нормативных правовых актов, проектов нормативных правовых актов Министерства;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40) проводит антикоррупционный мониторинг;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41) создает территориальную аттестационную комиссию в целях прохождения медицинскими работниками и фармацевтическими работниками аттестации для получения квалификационной категории и организует ее работу;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42) обеспечивает работу по организации заключения договоров о целевом обучении в организациях, осуществляющих образовательную деятельность по образовательным программам высшего образования, и последующему их трудоустройству в подведомственных медицинских организациях;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43)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 Федерации);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44) разрабатывает и реализует в установленном порядке программы и проекты в установленных сферах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44.1) разрабатывает и реализует в установленных сферах деятельности мероприятия, направленные на развитие и поддержку субъектов малого и среднего предпринимательства;</w:t>
      </w:r>
    </w:p>
    <w:p w:rsidR="000B5A36" w:rsidRDefault="000B5A36">
      <w:pPr>
        <w:pStyle w:val="ConsPlusNormal"/>
        <w:jc w:val="both"/>
      </w:pPr>
      <w:r>
        <w:t xml:space="preserve">(пп. 44.1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РК от 13.11.2017 N 403-П)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44.2) обеспечивает при реализации своих полномочий приоритет целей и задач по развитию конкуренции на товарных рынках в установленной сфере деятельности;</w:t>
      </w:r>
    </w:p>
    <w:p w:rsidR="000B5A36" w:rsidRDefault="000B5A36">
      <w:pPr>
        <w:pStyle w:val="ConsPlusNormal"/>
        <w:jc w:val="both"/>
      </w:pPr>
      <w:r>
        <w:t xml:space="preserve">(пп. 44.2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РК от 21.09.2018 N 348-П)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lastRenderedPageBreak/>
        <w:t>45) осуществляет подготовку предложений федеральным органам исполнительной власти по реализации на территории Республики Карелия государственных программ Российской Федерации (федеральных целевых программ), принимает участие в реализации государственных программ Российской Федерации (федеральных целевых программ) и федеральной адресной инвестиционной программы в установленных сферах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46) участвует в разработке документов стратегического планирования в установленных сферах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47)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48)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49)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50) осуществляет рассмотрение обращений и прием граждан по вопросам, относящимся к сферам деятельности Министерства;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51) проводит анализ обеспеченности кадрами, планирование и разработку мероприятий по использованию кадровых ресурсов в установленных сферах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52) участвует в подготовке предложений в проекты соглашений между Союзом организаций профсоюзов в Республике Карелия, региональным объединением работодателей Республики Карелия "Союз промышленников и предпринимателей (работодателей) Республики Карелия" и Правительством Республики Карелия, разработке отраслевого тарифного соглашения;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53)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54) осуществляет управление закрепленным за Министерством государственным имуществом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55)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56)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57)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58)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осуществляет в установленных сферах деятельности реализацию мер, а также мероприятий </w:t>
      </w:r>
      <w:r>
        <w:lastRenderedPageBreak/>
        <w:t>государственных программ в области профилактики терроризма, минимизации и ликвидации последствий его проявлений;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координирует выполнение в подведомственных организациях требований к антитеррористической защищенности;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организует поддержание в состоянии постоянной готовности к эффективному использованию имеющихся сил и средств, предназначенных для минимизации и (или) ликвидации последствий проявлений терроризма;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организует работу по оказанию медицинской и иной помощи лицам, пострадавшим в результате террористического акта, совершенного на территории Республики Карелия, и лицам, участвующим в его пресечении;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59) осуществляет полномочия в области гражданской обороны в установленных сферах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60) организует выполнение мер пожарной безопасности в подведомственных организациях и осуществляет меры пожарной безопасности в Министерстве;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61) 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и функции и полномочия учредителя в отношении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унитарных предприятий и государственных учреждений, согласовывает прием на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62) координирует и контролирует деятельность подведомственных государственных учреждений;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63) контролирует деятельность находящихся в его ведении государственных унитарных предприятий;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64) участвует в установленном порядке в межрегиональном и международном сотрудничестве в установленных сферах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65)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66) организует и проводит разъяснительную работу по вопросам, относящимся к сферам деятельности Министерства;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67) выполняет иные функции в соответствии с законодательством.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10. Министерство при реализации возложенных на него функций в установленном порядке: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1) запрашивает и получает необходимую информацию по вопросам, относящимся к установленным сферам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2) привлекает организации и отдельных специалистов для разработки вопросов, относящихся к установленным сферам деятельности, экспертизы документов и материалов;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lastRenderedPageBreak/>
        <w:t>3) создает рабочие органы;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5) проводит консультации, научно-практические конференции, семинары по вопросам, отнесенным к установленным сферам деятельности;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7)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8) 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установленных сферах деятельности; устанавливает перечень должностных лиц, имеющих право составлять протоколы об административных правонарушениях, рассмотрение дел о которых отнесено к полномочиям Министерства;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9) составляет протоколы об административных правонарушениях, предусмотренных </w:t>
      </w:r>
      <w:hyperlink r:id="rId32" w:history="1">
        <w:r>
          <w:rPr>
            <w:color w:val="0000FF"/>
          </w:rPr>
          <w:t>частями 1</w:t>
        </w:r>
      </w:hyperlink>
      <w:r>
        <w:t>-</w:t>
      </w:r>
      <w:hyperlink r:id="rId33" w:history="1">
        <w:r>
          <w:rPr>
            <w:color w:val="0000FF"/>
          </w:rPr>
          <w:t>4 статьи 2.24</w:t>
        </w:r>
      </w:hyperlink>
      <w:r>
        <w:t xml:space="preserve"> Закона Республики Карелия от 15 мая 2008 года N 1191-ЗРК "Об административных правонарушениях";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10) обращается в суд в интересах Министерства;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11)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12) осуществляет иные предусмотренные законодательством права.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11. Министерство возглавляет Министр здравоохранения Республики Карелия (далее - Министр), назначаемый на должность и освобождаемый от должности Главой Республики Карелия.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в установленном порядке.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12. Министр: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2) распределяет обязанности между заместителями;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4) утверждает положения о структурных подразделениях Министерства;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 xml:space="preserve">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</w:t>
      </w:r>
      <w:r>
        <w:lastRenderedPageBreak/>
        <w:t xml:space="preserve">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N 364;</w:t>
      </w:r>
    </w:p>
    <w:p w:rsidR="000B5A36" w:rsidRDefault="000B5A36">
      <w:pPr>
        <w:pStyle w:val="ConsPlusNormal"/>
        <w:jc w:val="both"/>
      </w:pPr>
      <w:r>
        <w:t xml:space="preserve">(пп.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РК от 26.12.2017 N 470-П)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6) утверждает штатное расписание Министерства в пределах фонда оплаты труда и численности работников, смету расходов на его содержание в пределах утвержденных на соответствующий период бюджетных ассигнований, предусмотренных в бюджете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8) исполняет поручения Главы Республики Карелия и Правительства Республики Карелия;</w:t>
      </w:r>
    </w:p>
    <w:p w:rsidR="000B5A36" w:rsidRDefault="000B5A36">
      <w:pPr>
        <w:pStyle w:val="ConsPlusNormal"/>
        <w:spacing w:before="220"/>
        <w:ind w:firstLine="540"/>
        <w:jc w:val="both"/>
      </w:pPr>
      <w:r>
        <w:t>9) осуществляет иные полномочия в соответствии с законодательством.</w:t>
      </w:r>
    </w:p>
    <w:p w:rsidR="000B5A36" w:rsidRDefault="000B5A36">
      <w:pPr>
        <w:pStyle w:val="ConsPlusNormal"/>
        <w:jc w:val="both"/>
      </w:pPr>
    </w:p>
    <w:p w:rsidR="000B5A36" w:rsidRDefault="000B5A36">
      <w:pPr>
        <w:pStyle w:val="ConsPlusNormal"/>
        <w:jc w:val="both"/>
      </w:pPr>
    </w:p>
    <w:p w:rsidR="000B5A36" w:rsidRDefault="000B5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A2F" w:rsidRDefault="008A4A2F"/>
    <w:sectPr w:rsidR="008A4A2F" w:rsidSect="006B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5A36"/>
    <w:rsid w:val="000B5A36"/>
    <w:rsid w:val="004115B6"/>
    <w:rsid w:val="004879F2"/>
    <w:rsid w:val="007B6235"/>
    <w:rsid w:val="008A4A2F"/>
    <w:rsid w:val="00B65F58"/>
    <w:rsid w:val="00E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16247600A367F1E4D2F448B8117E5161CA09D918A5DAFBC7AAD9BF9A6ADACF87B117290AA416464A7F3163986C5865BD14B660A7769374E9156w0e9Q" TargetMode="External"/><Relationship Id="rId13" Type="http://schemas.openxmlformats.org/officeDocument/2006/relationships/hyperlink" Target="consultantplus://offline/ref=7F616247600A367F1E4D31499DED40E8101FF9959FDB01F9B170F8C3A6FFFDEBA97D4433CAA7437A66A7F2w1eAQ" TargetMode="External"/><Relationship Id="rId18" Type="http://schemas.openxmlformats.org/officeDocument/2006/relationships/hyperlink" Target="consultantplus://offline/ref=7F616247600A367F1E4D2F448B8117E5161CA09D918D5AAABE7AAD9BF9A6ADACF87B117290AA416464A7F31A3986C5865BD14B660A7769374E9156w0e9Q" TargetMode="External"/><Relationship Id="rId26" Type="http://schemas.openxmlformats.org/officeDocument/2006/relationships/hyperlink" Target="consultantplus://offline/ref=7F616247600A367F1E4D2F448B8117E5161CA09D918E59AEBF7AAD9BF9A6ADACF87B117290AA416464A7F2173986C5865BD14B660A7769374E9156w0e9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616247600A367F1E4D31499DED40E81116FA92958956FBE025F6C6AEAFA7FBBF344830D4A741636CACA742768799C30CC24A670A756A28w4e5Q" TargetMode="External"/><Relationship Id="rId34" Type="http://schemas.openxmlformats.org/officeDocument/2006/relationships/hyperlink" Target="consultantplus://offline/ref=7F616247600A367F1E4D31499DED40E81010F692938456FBE025F6C6AEAFA7FBBF344830D4A7416160ACA742768799C30CC24A670A756A28w4e5Q" TargetMode="External"/><Relationship Id="rId7" Type="http://schemas.openxmlformats.org/officeDocument/2006/relationships/hyperlink" Target="consultantplus://offline/ref=7F616247600A367F1E4D2F448B8117E5161CA09D91895DAAB47AAD9BF9A6ADACF87B117290AA416464A7F0103986C5865BD14B660A7769374E9156w0e9Q" TargetMode="External"/><Relationship Id="rId12" Type="http://schemas.openxmlformats.org/officeDocument/2006/relationships/hyperlink" Target="consultantplus://offline/ref=7F616247600A367F1E4D2F448B8117E5161CA09D918A5DAFBC7AAD9BF9A6ADACF87B117290AA416464A7F3163986C5865BD14B660A7769374E9156w0e9Q" TargetMode="External"/><Relationship Id="rId17" Type="http://schemas.openxmlformats.org/officeDocument/2006/relationships/hyperlink" Target="consultantplus://offline/ref=7F616247600A367F1E4D2F448B8117E5161CA09D918E59AEBF7AAD9BF9A6ADACF87B117290AA416464A7F3143986C5865BD14B660A7769374E9156w0e9Q" TargetMode="External"/><Relationship Id="rId25" Type="http://schemas.openxmlformats.org/officeDocument/2006/relationships/hyperlink" Target="consultantplus://offline/ref=7F616247600A367F1E4D2F448B8117E5161CA09D918E59AEBF7AAD9BF9A6ADACF87B117290AA416464A7F31B3986C5865BD14B660A7769374E9156w0e9Q" TargetMode="External"/><Relationship Id="rId33" Type="http://schemas.openxmlformats.org/officeDocument/2006/relationships/hyperlink" Target="consultantplus://offline/ref=7F616247600A367F1E4D2F448B8117E5161CA09D91855BAABC7AAD9BF9A6ADACF87B117290AA416464A3F3103986C5865BD14B660A7769374E9156w0e9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616247600A367F1E4D2F448B8117E5161CA09D918D5AAABE7AAD9BF9A6ADACF87B117290AA416464A7F3143986C5865BD14B660A7769374E9156w0e9Q" TargetMode="External"/><Relationship Id="rId20" Type="http://schemas.openxmlformats.org/officeDocument/2006/relationships/hyperlink" Target="consultantplus://offline/ref=7F616247600A367F1E4D31499DED40E81116FA92958956FBE025F6C6AEAFA7FBBF344830D6A44B3035E3A61E33D08AC20DC2486415w7eEQ" TargetMode="External"/><Relationship Id="rId29" Type="http://schemas.openxmlformats.org/officeDocument/2006/relationships/hyperlink" Target="consultantplus://offline/ref=7F616247600A367F1E4D2F448B8117E5161CA09D918E59AEBF7AAD9BF9A6ADACF87B117290AA416464A7F2153986C5865BD14B660A7769374E9156w0e9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16247600A367F1E4D2F448B8117E5161CA09D918E59AEBF7AAD9BF9A6ADACF87B117290AA416464A7F3163986C5865BD14B660A7769374E9156w0e9Q" TargetMode="External"/><Relationship Id="rId11" Type="http://schemas.openxmlformats.org/officeDocument/2006/relationships/hyperlink" Target="consultantplus://offline/ref=7F616247600A367F1E4D2F448B8117E5161CA09D91895DAAB47AAD9BF9A6ADACF87B117290AA416464A7F0103986C5865BD14B660A7769374E9156w0e9Q" TargetMode="External"/><Relationship Id="rId24" Type="http://schemas.openxmlformats.org/officeDocument/2006/relationships/hyperlink" Target="consultantplus://offline/ref=7F616247600A367F1E4D2F448B8117E5161CA09D918D5AAABE7AAD9BF9A6ADACF87B117290AA416464A7F2123986C5865BD14B660A7769374E9156w0e9Q" TargetMode="External"/><Relationship Id="rId32" Type="http://schemas.openxmlformats.org/officeDocument/2006/relationships/hyperlink" Target="consultantplus://offline/ref=7F616247600A367F1E4D2F448B8117E5161CA09D91855BAABC7AAD9BF9A6ADACF87B117290AA416464A4FA143986C5865BD14B660A7769374E9156w0e9Q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F616247600A367F1E4D2F448B8117E5161CA09D918D5AAABE7AAD9BF9A6ADACF87B117290AA416464A7F3163986C5865BD14B660A7769374E9156w0e9Q" TargetMode="External"/><Relationship Id="rId15" Type="http://schemas.openxmlformats.org/officeDocument/2006/relationships/hyperlink" Target="consultantplus://offline/ref=7F616247600A367F1E4D2F448B8117E5161CA09D918E59AEBF7AAD9BF9A6ADACF87B117290AA416464A7F3153986C5865BD14B660A7769374E9156w0e9Q" TargetMode="External"/><Relationship Id="rId23" Type="http://schemas.openxmlformats.org/officeDocument/2006/relationships/hyperlink" Target="consultantplus://offline/ref=7F616247600A367F1E4D31499DED40E81116FA98908956FBE025F6C6AEAFA7FBBF344830D4A741666CACA742768799C30CC24A670A756A28w4e5Q" TargetMode="External"/><Relationship Id="rId28" Type="http://schemas.openxmlformats.org/officeDocument/2006/relationships/hyperlink" Target="consultantplus://offline/ref=7F616247600A367F1E4D2F448B8117E5161CA09D918D5AAABE7AAD9BF9A6ADACF87B117290AA416464A7F2103986C5865BD14B660A7769374E9156w0e9Q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F616247600A367F1E4D2F448B8117E5161CA09D918E59AEBF7AAD9BF9A6ADACF87B117290AA416464A7F3163986C5865BD14B660A7769374E9156w0e9Q" TargetMode="External"/><Relationship Id="rId19" Type="http://schemas.openxmlformats.org/officeDocument/2006/relationships/hyperlink" Target="consultantplus://offline/ref=7F616247600A367F1E4D2F448B8117E5161CA09D918D5AAABE7AAD9BF9A6ADACF87B117290AA416464A7F2133986C5865BD14B660A7769374E9156w0e9Q" TargetMode="External"/><Relationship Id="rId31" Type="http://schemas.openxmlformats.org/officeDocument/2006/relationships/hyperlink" Target="consultantplus://offline/ref=7F616247600A367F1E4D2F448B8117E5161CA09D918A5DAFBC7AAD9BF9A6ADACF87B117290AA416464A7F3153986C5865BD14B660A7769374E9156w0e9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616247600A367F1E4D2F448B8117E5161CA09D918D5AAABE7AAD9BF9A6ADACF87B117290AA416464A7F3163986C5865BD14B660A7769374E9156w0e9Q" TargetMode="External"/><Relationship Id="rId14" Type="http://schemas.openxmlformats.org/officeDocument/2006/relationships/hyperlink" Target="consultantplus://offline/ref=7F616247600A367F1E4D2F448B8117E5161CA09D91855FA4BC7AAD9BF9A6ADACF87B116090F24D6566B9F3102CD094C3w0e7Q" TargetMode="External"/><Relationship Id="rId22" Type="http://schemas.openxmlformats.org/officeDocument/2006/relationships/hyperlink" Target="consultantplus://offline/ref=7F616247600A367F1E4D31499DED40E81116FA92958956FBE025F6C6AEAFA7FBBF344830D4A7436561ACA742768799C30CC24A670A756A28w4e5Q" TargetMode="External"/><Relationship Id="rId27" Type="http://schemas.openxmlformats.org/officeDocument/2006/relationships/hyperlink" Target="consultantplus://offline/ref=7F616247600A367F1E4D31499DED40E81117FA94908456FBE025F6C6AEAFA7FBBF344830D4A7446261ACA742768799C30CC24A670A756A28w4e5Q" TargetMode="External"/><Relationship Id="rId30" Type="http://schemas.openxmlformats.org/officeDocument/2006/relationships/hyperlink" Target="consultantplus://offline/ref=7F616247600A367F1E4D2F448B8117E5161CA09D918E59AEBF7AAD9BF9A6ADACF87B117290AA416464A7F21B3986C5865BD14B660A7769374E9156w0e9Q" TargetMode="External"/><Relationship Id="rId35" Type="http://schemas.openxmlformats.org/officeDocument/2006/relationships/hyperlink" Target="consultantplus://offline/ref=7F616247600A367F1E4D2F448B8117E5161CA09D91895DAAB47AAD9BF9A6ADACF87B117290AA416464A7F0103986C5865BD14B660A7769374E9156w0e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5214</Words>
  <Characters>29726</Characters>
  <Application>Microsoft Office Word</Application>
  <DocSecurity>0</DocSecurity>
  <Lines>247</Lines>
  <Paragraphs>69</Paragraphs>
  <ScaleCrop>false</ScaleCrop>
  <Company/>
  <LinksUpToDate>false</LinksUpToDate>
  <CharactersWithSpaces>34871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 А.И.</dc:creator>
  <cp:lastModifiedBy>Толкачев А.И.</cp:lastModifiedBy>
  <cp:revision>1</cp:revision>
  <dcterms:created xsi:type="dcterms:W3CDTF">2019-03-12T16:30:00Z</dcterms:created>
  <dcterms:modified xsi:type="dcterms:W3CDTF">2019-03-12T16:32:00Z</dcterms:modified>
</cp:coreProperties>
</file>