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A1" w:rsidRPr="003C61A1" w:rsidRDefault="003C61A1" w:rsidP="003C61A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C61A1">
        <w:rPr>
          <w:rFonts w:ascii="Times New Roman" w:hAnsi="Times New Roman" w:cs="Times New Roman"/>
          <w:b/>
          <w:sz w:val="28"/>
          <w:szCs w:val="28"/>
        </w:rPr>
        <w:t>Государство поможет многодетным семьям погасить ипотеку</w:t>
      </w:r>
    </w:p>
    <w:bookmarkEnd w:id="0"/>
    <w:p w:rsidR="003C61A1" w:rsidRPr="003C61A1" w:rsidRDefault="003C61A1" w:rsidP="003C61A1">
      <w:pPr>
        <w:rPr>
          <w:rFonts w:ascii="Times New Roman" w:hAnsi="Times New Roman" w:cs="Times New Roman"/>
          <w:sz w:val="28"/>
          <w:szCs w:val="28"/>
        </w:rPr>
      </w:pPr>
      <w:r w:rsidRPr="003C61A1">
        <w:rPr>
          <w:rFonts w:ascii="Times New Roman" w:hAnsi="Times New Roman" w:cs="Times New Roman"/>
          <w:sz w:val="28"/>
          <w:szCs w:val="28"/>
        </w:rPr>
        <w:t xml:space="preserve">Досье на проект федерального закона № 703816-7 “О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 (внесен 07.05.2019 депутатами ГД В.В. Володиным, А.Г. Аксаковым, В.В. Жириновским, И.И. Мельниковым, членами СФ B.И. Матвиенко, Е.В. </w:t>
      </w:r>
      <w:proofErr w:type="spellStart"/>
      <w:r w:rsidRPr="003C61A1">
        <w:rPr>
          <w:rFonts w:ascii="Times New Roman" w:hAnsi="Times New Roman" w:cs="Times New Roman"/>
          <w:sz w:val="28"/>
          <w:szCs w:val="28"/>
        </w:rPr>
        <w:t>Бушминым</w:t>
      </w:r>
      <w:proofErr w:type="spellEnd"/>
      <w:r w:rsidRPr="003C61A1">
        <w:rPr>
          <w:rFonts w:ascii="Times New Roman" w:hAnsi="Times New Roman" w:cs="Times New Roman"/>
          <w:sz w:val="28"/>
          <w:szCs w:val="28"/>
        </w:rPr>
        <w:t>, C.Н. Рябухиным, Н.А. Журавлевым)</w:t>
      </w:r>
    </w:p>
    <w:p w:rsidR="003C61A1" w:rsidRPr="003C61A1" w:rsidRDefault="003C61A1" w:rsidP="003C61A1">
      <w:pPr>
        <w:rPr>
          <w:rFonts w:ascii="Times New Roman" w:hAnsi="Times New Roman" w:cs="Times New Roman"/>
          <w:sz w:val="28"/>
          <w:szCs w:val="28"/>
        </w:rPr>
      </w:pPr>
    </w:p>
    <w:p w:rsidR="003602F7" w:rsidRPr="003C61A1" w:rsidRDefault="003C61A1" w:rsidP="003C61A1">
      <w:pPr>
        <w:rPr>
          <w:rFonts w:ascii="Times New Roman" w:hAnsi="Times New Roman" w:cs="Times New Roman"/>
          <w:sz w:val="28"/>
          <w:szCs w:val="28"/>
        </w:rPr>
      </w:pPr>
      <w:r w:rsidRPr="003C61A1">
        <w:rPr>
          <w:rFonts w:ascii="Times New Roman" w:hAnsi="Times New Roman" w:cs="Times New Roman"/>
          <w:sz w:val="28"/>
          <w:szCs w:val="28"/>
        </w:rPr>
        <w:t>18 июня 2019 г. Госдума рассмотрела во втором чтении законопроект о выплате многодетным семьям 450 тыс. руб. на погашение ипотеки. Господдержку смогут получить заемщики, у которых с 1 января 2019 г по 31 декабря 2022 г. родились третий ребенок или последующие дети. Порядок предоставления выплаты установит Правительство.</w:t>
      </w:r>
    </w:p>
    <w:sectPr w:rsidR="003602F7" w:rsidRPr="003C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CB"/>
    <w:rsid w:val="000D1ECB"/>
    <w:rsid w:val="003602F7"/>
    <w:rsid w:val="003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FED91-9512-4A34-B035-8611573D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HP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2019-06-20T11:15:00Z</dcterms:created>
  <dcterms:modified xsi:type="dcterms:W3CDTF">2019-06-20T11:16:00Z</dcterms:modified>
</cp:coreProperties>
</file>