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06EBB" w:rsidRPr="00306EBB" w:rsidTr="00306EBB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306EBB" w:rsidRPr="00306EBB" w:rsidRDefault="00306EBB" w:rsidP="00306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306EBB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Краткая информация о Кондопоге</w:t>
            </w:r>
          </w:p>
        </w:tc>
      </w:tr>
    </w:tbl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Кондопожский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 занимает площадь 6 тыс. гектар, на которой </w:t>
      </w:r>
      <w:proofErr w:type="gram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расположены</w:t>
      </w:r>
      <w:proofErr w:type="gram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76 населенных пунктов.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Численность населения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</w:t>
      </w:r>
      <w:proofErr w:type="gram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ондопоги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Кондопожского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составляет 47500 чел., в том числе сельского населения 11200 чел.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Административным центром района является город Кондопога, преобразованный из поселка Постановлением Всероссийского Центрального Исполнительного Комитета от 5 июня 1938 года.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Город Кондопога расположен в южной части Карелии на берегу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Кондопожской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губы (залива) Онежского озера и имеет водное, железнодорожное и автомобильное сообщение с севером (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</w:t>
      </w:r>
      <w:proofErr w:type="gram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.М</w:t>
      </w:r>
      <w:proofErr w:type="gram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урманск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) и югом (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г.Санкт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-Петербург).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Первое упоминание о Кондопоге, как о поселении обнаружено в 1495 году в Писцовой книге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Обонежской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пятины.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Археологические находки и исследования показывают, что Кондопога находится на месте древнего волока легендарного пути "</w:t>
      </w:r>
      <w:proofErr w:type="gram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из</w:t>
      </w:r>
      <w:proofErr w:type="gram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варяг в греки".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Наиболее активно территория района заселялась в </w:t>
      </w:r>
      <w:proofErr w:type="gram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</w:t>
      </w:r>
      <w:proofErr w:type="gram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V-ХVII веках. Из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Приладожья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переселялись карелы, теснимые постоянными шведскими нападениями, со стороны Новгорода шел поток славянского населения.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До </w:t>
      </w:r>
      <w:proofErr w:type="gram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</w:t>
      </w:r>
      <w:proofErr w:type="gram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VIII века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Кондопожский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край находился в составе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Кижского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погоста. В результате административно-территориальных реформ </w:t>
      </w:r>
      <w:proofErr w:type="gram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</w:t>
      </w:r>
      <w:proofErr w:type="gram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VIII-ХIХ веков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Кондопожская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волость к началу XX века вошла в состав Петрозаводского уезда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Олонецкой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губернии.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Основой жизнедеятельности населения района все эти годы являлось сельское хозяйство, охота и рыболовство.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Серьезные преобразования в экономике края начались в период проведения реформ Петром I. В начале </w:t>
      </w:r>
      <w:proofErr w:type="gram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</w:t>
      </w:r>
      <w:proofErr w:type="gram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VIII века были построены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Кончезерский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железоделательный и медеплавильный заводы, печь для выплавки чугуна, разработан рудник для добычи сырья. Строятся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Киворецкий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Топорецкий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Тивдийский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Лижемский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железоделательные заводы. Открыты большие запасы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марциальных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вод, имеющих лечебные свойства. Для их использования приказом Петра I был открыт курорт. Сам Петр I четырежды приезжал и лечился на этом курорте. После него здесь проходила лечение царица Екатерина I.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Во второй половине ХУШ века начинает развиваться новая отрасль горной промышленности - добыча декоративного камня. Близ деревни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Тивдии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разрабатываются мраморные ломки, откуда мрамор, как отделочный материал, вывозится в основном на отделку зданий Петербурга.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1785 году с целью географического и экономического описания края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кондопожскую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землю исследовал академик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Н.Я.Озерецковский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В 1785 году проездом из Петрозаводска в Кемь в Кондопоге побывал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Олонецкий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губернатор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Г.Р.Державин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В 1828 году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Кондопожскую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волость посетил участник войны 1812 года, поэт, друг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А.С.Пушкина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Федор Глинка.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предреволюционные годы через Кондопогу пролегла железная дорога Санкт-Петербург - Мурманск.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26 апреля 1921 года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В.И.Ленин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подписал Постановление Совета Труда и Обороны, которое послужило началом строительства в Кондопоге бумажной фабрики, целлюлозной фабрики, деревообрабатывающего завода и гидроэлектростанции, которые вступили в строй в 1929 году. Активное участие в строительстве этих объектов принимали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А.В.Шотман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Э.А.Гюллинг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М.И.Калинин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В.Куйбышев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С.М.Киров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lastRenderedPageBreak/>
        <w:t xml:space="preserve">В годы Великой Отечественной войны весь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Кондопожский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 был оккупирован финскими войсками.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Освобожденный в 1944 году от финских захватчиков город Кондопога представлял собой сплошные развалины. Уцелело лишь несколько кирпичных зданий.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Восстановление в 1947 году целлюлозно-бумажного комбината, объявление в 1959 году Кондопоги Всесоюзной ударной комсомольской стройкой придало новый импульс в развитии экономики, социальной сферы, культуры всего района.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Начинают развиваться лесопромышленное хозяйство, сельское хозяйство, промышленность строительных материалов. Резко увеличивается строительство жилья, объектов социальной и культурной сферы.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эти годы республика и страна узнают имена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кондопожан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прославивших себя самоотверженным трудом: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В.М.Холопова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Героя Социалистического Труда, директора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Кондопожского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бумкомбината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Героев Социалистического Труда работников этого же предприятия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В.В.Егорова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Л.И.Белякова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директора школы № 1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С.В.Шежемского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спортсменов-лыжников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В.Гайдукова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О.Рокко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 концу XX столетия город Кондопога стал одним из крупнейших индустриальных центров Республики Карелия. Его экономику в настоящее время представляют: ОАО "Кондопога", выпускающее газетную бумагу; ОАО "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Кондопожское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лесопромышленное хозяйство", заготавливающее лес; ООО "КЛЭЗ-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Астар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", выпускающее пиломатериалы; ОАО "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Кондопожский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комбинат хлебопродуктов", перерабатывающее зерновые и выпускающее комбикорма и муку, а также ряд предприятий, занимающихся производством строительных материалов (щебень,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пироксеновый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порфирит, минеральные посыпки). Электроэнергетика представлена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Кондопожской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Пальеозерской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гидроэлектростанциями.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Кондопожском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районе работают 14 школ, 8 дошкольных учреждений, 6 досуговых учреждений (Центры культуры городского и сельских поселений), 1 библиотека (включает детскую библиотеку и отделения, расположенные на территориях сельских поселений района), 1 детская школа искусств, 2 спортивные школы, музей. Два плавательных бассейна.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Построенные за счет средств ОАО «Кондопога» в городе Кондопоге открылись дворец искусств, в котором установлен орган, Ледовый дворец с катком.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Кроме названных выше Героев Социалистического Труда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кондопожскую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землю прославили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А.Н.Афанасьев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А.П.Пашков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В.М.Филиппов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получившие звания Героев Советского Союза в годы Великой Отечественной войны,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Л.А.Лазутина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Герой России, многократная чемпионка Олимпийских игр по лыжным гонкам.</w:t>
      </w:r>
    </w:p>
    <w:p w:rsidR="00306EBB" w:rsidRPr="00306EBB" w:rsidRDefault="00306EBB" w:rsidP="00306EB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Основными достопримечательностями </w:t>
      </w:r>
      <w:proofErr w:type="spellStart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Кондопожского</w:t>
      </w:r>
      <w:proofErr w:type="spellEnd"/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являются: </w:t>
      </w:r>
      <w:hyperlink r:id="rId5" w:history="1">
        <w:r w:rsidRPr="00306EBB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>музей-заповедник с водопадом "Кивач",</w:t>
        </w:r>
      </w:hyperlink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</w:t>
      </w:r>
      <w:hyperlink r:id="rId6" w:history="1">
        <w:r w:rsidRPr="00306EBB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>курорт-санаторий "</w:t>
        </w:r>
        <w:proofErr w:type="spellStart"/>
        <w:r w:rsidRPr="00306EBB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>Марциальные</w:t>
        </w:r>
        <w:proofErr w:type="spellEnd"/>
        <w:r w:rsidRPr="00306EBB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 xml:space="preserve"> воды",</w:t>
        </w:r>
      </w:hyperlink>
      <w:r w:rsidRPr="00306EB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</w:t>
      </w:r>
      <w:hyperlink r:id="rId7" w:history="1">
        <w:r w:rsidRPr="00306EBB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 xml:space="preserve">деревянная церковь Успения Божией Матери ХVIII века в </w:t>
        </w:r>
        <w:proofErr w:type="spellStart"/>
        <w:r w:rsidRPr="00306EBB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>г</w:t>
        </w:r>
        <w:proofErr w:type="gramStart"/>
        <w:r w:rsidRPr="00306EBB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>.К</w:t>
        </w:r>
        <w:proofErr w:type="gramEnd"/>
        <w:r w:rsidRPr="00306EBB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>ондопоге</w:t>
        </w:r>
        <w:proofErr w:type="spellEnd"/>
        <w:r w:rsidRPr="00306EBB">
          <w:rPr>
            <w:rFonts w:ascii="Arial CYR" w:eastAsia="Times New Roman" w:hAnsi="Arial CYR" w:cs="Arial CYR"/>
            <w:color w:val="105198"/>
            <w:sz w:val="20"/>
            <w:szCs w:val="20"/>
            <w:lang w:eastAsia="ru-RU"/>
          </w:rPr>
          <w:t>.</w:t>
        </w:r>
      </w:hyperlink>
    </w:p>
    <w:p w:rsidR="006367F2" w:rsidRPr="00306EBB" w:rsidRDefault="006367F2" w:rsidP="00306EBB">
      <w:bookmarkStart w:id="0" w:name="_GoBack"/>
      <w:bookmarkEnd w:id="0"/>
    </w:p>
    <w:sectPr w:rsidR="006367F2" w:rsidRPr="0030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F2"/>
    <w:rsid w:val="00095242"/>
    <w:rsid w:val="00200045"/>
    <w:rsid w:val="00306EBB"/>
    <w:rsid w:val="0063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karelia.ru/gov/Info/tourism/uspenskaya_cerk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.karelia.ru/gov/Info/tourism/water.html" TargetMode="External"/><Relationship Id="rId5" Type="http://schemas.openxmlformats.org/officeDocument/2006/relationships/hyperlink" Target="http://www.gov.karelia.ru/gov/Info/tourism/waterfal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2019-03-16T07:39:00Z</dcterms:created>
  <dcterms:modified xsi:type="dcterms:W3CDTF">2019-03-16T07:39:00Z</dcterms:modified>
</cp:coreProperties>
</file>