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ind w:left="-142" w:hanging="0"/>
        <w:jc w:val="left"/>
        <w:rPr>
          <w:rFonts w:ascii="Arial Cyr;Arial;Verdana" w:hAnsi="Arial Cyr;Arial;Verdana"/>
          <w:b w:val="false"/>
          <w:i w:val="false"/>
          <w:sz w:val="16"/>
        </w:rPr>
      </w:pPr>
      <w:r>
        <w:rPr>
          <w:rFonts w:ascii="Arial Cyr;Arial;Verdana" w:hAnsi="Arial Cyr;Arial;Verdana"/>
          <w:b w:val="false"/>
          <w:i w:val="false"/>
          <w:caps w:val="false"/>
          <w:smallCaps w:val="false"/>
          <w:color w:val="283555"/>
          <w:spacing w:val="0"/>
          <w:sz w:val="16"/>
        </w:rPr>
      </w:r>
    </w:p>
    <w:p>
      <w:pPr>
        <w:pStyle w:val="Style16"/>
        <w:ind w:left="-142" w:hanging="0"/>
        <w:jc w:val="center"/>
        <w:rPr>
          <w:rFonts w:ascii="Arial Cyr;Arial;Verdana" w:hAnsi="Arial Cyr;Arial;Verdana"/>
          <w:b w:val="false"/>
          <w:i w:val="false"/>
          <w:caps w:val="false"/>
          <w:smallCaps w:val="false"/>
          <w:color w:val="283555"/>
          <w:spacing w:val="0"/>
          <w:sz w:val="16"/>
        </w:rPr>
      </w:pPr>
      <w:r>
        <w:rPr>
          <w:rFonts w:ascii="Arial;Verdana;Geneva" w:hAnsi="Arial;Verdana;Geneva"/>
          <w:b/>
          <w:i w:val="false"/>
          <w:caps w:val="false"/>
          <w:smallCaps w:val="false"/>
          <w:color w:val="10386E"/>
          <w:spacing w:val="0"/>
          <w:sz w:val="17"/>
        </w:rPr>
        <w:t>Информация о ходе выполнения Плана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10 мая 2006 года за 1 квартал 2007 г.</w:t>
      </w:r>
      <w:r>
        <w:rPr>
          <w:rFonts w:ascii="Arial Cyr;Arial;Verdana" w:hAnsi="Arial Cyr;Arial;Verdana"/>
          <w:b w:val="false"/>
          <w:i w:val="false"/>
          <w:caps w:val="false"/>
          <w:smallCaps w:val="false"/>
          <w:color w:val="283555"/>
          <w:spacing w:val="0"/>
          <w:sz w:val="16"/>
        </w:rPr>
        <w:t xml:space="preserve"> </w:t>
      </w:r>
    </w:p>
    <w:p>
      <w:pPr>
        <w:pStyle w:val="Style16"/>
        <w:ind w:left="-142" w:hanging="0"/>
        <w:jc w:val="left"/>
        <w:rPr>
          <w:rFonts w:ascii="Arial Cyr;Arial;Verdana" w:hAnsi="Arial Cyr;Arial;Verdana"/>
          <w:b w:val="false"/>
          <w:i w:val="false"/>
          <w:sz w:val="16"/>
        </w:rPr>
      </w:pPr>
      <w:r>
        <w:rPr>
          <w:rFonts w:ascii="Arial Cyr;Arial;Verdana" w:hAnsi="Arial Cyr;Arial;Verdana"/>
          <w:b w:val="false"/>
          <w:i w:val="false"/>
          <w:caps w:val="false"/>
          <w:smallCaps w:val="false"/>
          <w:color w:val="283555"/>
          <w:spacing w:val="0"/>
          <w:sz w:val="16"/>
        </w:rPr>
      </w:r>
    </w:p>
    <w:p>
      <w:pPr>
        <w:pStyle w:val="Style16"/>
        <w:widowControl/>
        <w:bidi w:val="0"/>
        <w:ind w:left="0" w:right="0"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задач, поставленных Президентом Российской Федерации в Послании Федеральному Собранию Российской Федерации от 10 мая 2006 года, распоряжением Главы Республики Карелия от 18 июля 2006 года № 391-р утвержден План мероприятий (далее - План мероприятий). Выполнение предусмотренных мероприятий осуществляется при активной работе всех ветвей власти республики.</w:t>
      </w:r>
    </w:p>
    <w:p>
      <w:pPr>
        <w:pStyle w:val="Style16"/>
        <w:ind w:left="-142" w:hanging="0"/>
        <w:jc w:val="left"/>
        <w:rPr>
          <w:rFonts w:ascii="Arial Cyr;Arial;Verdana" w:hAnsi="Arial Cyr;Arial;Verdana"/>
          <w:b w:val="false"/>
          <w:i w:val="false"/>
          <w:sz w:val="16"/>
        </w:rPr>
      </w:pPr>
      <w:r>
        <w:rPr>
          <w:rFonts w:ascii="Arial Cyr;Arial;Verdana" w:hAnsi="Arial Cyr;Arial;Verdana"/>
          <w:b w:val="false"/>
          <w:i w:val="false"/>
          <w:caps w:val="false"/>
          <w:smallCaps w:val="false"/>
          <w:color w:val="283555"/>
          <w:spacing w:val="0"/>
          <w:sz w:val="16"/>
        </w:rPr>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2007 году целях подготовки и проведения административной реформы в органах исполнительной власти Республики Карелия продолжена разработка и утверждение административных регламентов.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Реализуется План повышения квалификации государственных гражданских служащих республики, который включает в себя план потребности в профессиональной переподготовке и повышении квалификации госслужащих до 2010 года (по государственным органам РК); план подготовки госслужащих в учебных заведениях: РАГС, СЗАГС, Академии народного хозяйства при Правительстве РФ, Финансовой академии при Правительстве РФ на 2007 год и.д.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Разработаны и утверждены должностные регламенты государственных гражданских служащих в Министерстве строительства РК, Министерстве финансов РК, Министерстве образования РК, Министерстве промышленности и природных ресурсов РК, Министерстве экономического развития РК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эффективности бюджетных расходов реализуются нормативные правовые акты по вопросам составления и исполнения бюджета Республики Карелия. Продолжена работа по внедрению принципов бюджетирования, ориентированного на результат. Ведутся текущий контроль и проверки использования целевых средств, передаваемых из федерального бюджета в бюджет Республики Карелия. Проводятся мероприятия по оптимизации затрат на оказание бюджетных услуг. Особое внимание уделяется вопросам социальной ответственности власти и бизнеса, развития гражданского общества, противодействия коррупции.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 разработке и реализации государственной политики по социально-экономическому развитию республики активно привлекаются общественные организации республики. Для информирования общества о состоянии экономики республики и мероприятиях, предпринимаемых Правительством РК для ее развития, в средствах массовой информации систематически публикуются аналитические материалы о социально - экономическом положении Карелии, в т.ч. в сравнении с другими регионами России, на радио и телевидении проводятся "прямые эфиры", брифинги, пресс-конференции, постоянно обновляется информация на сайтах в Интернете. В целях борьбы с коррупцией запланированы и проводятся проверки использования денежных средств, выделяемых в рамках приоритетных национальных проектов. Органам исполнительной власти рекомендована к использованию Методика анализа коррупциогенности нормативных правовых актов. Организована работа по формированию Программы по борьбе с коррупцией в Республике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разработан и реализуется комплекс мероприятий, одобренный Экономическим советом при Главе РК, для обеспечения высоких темпов экономического роста и удвоения к 2010 году валового регионального продукта.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Разработаны и утверждены целевые бюджетные программы экономического блока в области инвестиционной деятельности, промышленности, освоения недр, лесопромышленного, горнопромышленного и агропромышленного комплексов, рыбного хозяйства, строительства. Реализуются мероприятия Отраслевой целевой программы государственной поддержки малого предпринимательства. В муниципальных районах и городских округах реализуются программы социально - экономического развития, поэтапно разрабатываются программы на очередной период.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Программа экономического и социального развития Республики Карелия на период до 2010 года, которая одобрена распоряжением Правительства РК №395р-П от 20.12.2006 г. и в настоящее время проходит согласование в федеральных органах исполнительной власти.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Завершена работа над проектом Стратегии социально-экономического развития Республики Карелия до 2020 года. Анализ динамики экономических показателей за истекший период года показывает поступательное развитие экономики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Одним из основных направлений развития экономики республики определен ее перевод на инновационный путь развития. С целью обеспечения повышения конкурентоспособности продукции предприятий республики, стимулирования роста инвестиций в производственную инфраструктуру (энергетика, коммуникации) и в развитие инноваций сформирован проект программы о государственной поддержке инновационной деятельности в Республике Карелия на 2008-2010 годы. В настоящее время проект проходит согласование. В Республике Карелия при финансовой поддержке Российской Федерации создается бизнес-инкубатор.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Контролирующими органами осуществляется постоянный контроль за использованием природных ресурсов с целью своевременного выявления и последующего изъятия (отмены, расторжения) "неработающих" лицензий, разрешений, договоров на право пользования природными ресурсами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Министерстве промышленности и природных ресурсов РК контроль за использованием природных ресурсов осуществляется путем ежемесячного мониторинга состояния производства на всех действующих предприятиях, рассмотрения выполнения лицензионных условий недропользователями на ежемесячных заседаниях комиссии по недропользованию, организации совместных проверок с Росприроднадзором и Ростехнадзором горнодобывающих предприятий и др. С целью выявления незаконно вырубленного леса проводятся проверки перерабатывающих предприятий и организаций лесной отрасли.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Решение задачи обеспечения роста благосостояния населения республики, в т.ч. за счет направления дополнительных инвестиций в социальную сферу, роста объемов социальной помощи наиболее незащищенных слоев населения республики, остается одной из основных направлений работы Правительства РК и всех ветвей власти в республике.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этих целях ежегодно реализуется программа "Адресная социальная помощь". Осуществляется ежеквартальный мониторинг уровня заработной платы на предприятиях и в организациях республики. За счет средств Пенсионного фонда РФ оказывается адресная социальная помощь неработающим пенсионерам.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Органами службы занятости населения совместно с администрациями муниципальных районов республики разработаны и утверждены территориальные программы содействия занятости населения на 2007 - 2010 годы. Управлением ГСЗН РК разработана ведомственная республиканская Программа "Содействие занятости населения на 2007- 2009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национальных проектов в текущем году в республике продолжилась реализация комплекса мероприятий, разработанного по каждому национальному проекту.</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"Доступное и комфортное жилье - гражданам России"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действует программа развития ипотечного жилищного кредитования на 2006-2008 годы и до 2010 года, которая предусматривает как одноуровневую систему жилищного и ипотечного кредитования за счет вовлечения ресурсов банков, так и двухуровневую систему ипотечного жилищного кредитования за счет продажи кредитов (займов) специализированным ипотечным агентствам в целях привлечения долгосрочных кредитных ресурсов и оптимизации распределения рисков.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Продолжена реализация подпрограммы "Переселение граждан из ветхого и аварийного жилищного фонда в РК в 2003-2010 годах".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Действует порядок предоставления государственных гарантий Республики Карелия и субсидирования части процентной ставки по кредитам на обеспечение земельных участков коммунальной инфраструктурой для жилищного строительства в рамках реализации подпрограммы "Обеспечение земельных участков коммунальной инфраструктурой в целях жилищного строительства", входящей в состав РЦП "Жилище" на 2004-2010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Постановлением Законодательного Собрания РК утверждены изменения в программу "Жилище" на 2004-2010 годы. Годовой объем капвложений по РАИП на 2007 г. составляет 192,8 млн.руб.</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"Развитие агропромышленного комплекса"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Реализация проекта "Развитие АПК" на территории Республики Карелия осуществляется в соответствии с Планом, утвержденным совместным решением Совета республики и Координационного совета при Главе Республики Карелия 21 декабря 2005 года. Разработана и одобрена Концепция отраслевой целевой программы "Развитие агропромышленного комплекса Республики Карелия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Реализация проекта осуществляется по трем основным направлениям:</w:t>
      </w:r>
    </w:p>
    <w:p>
      <w:pPr>
        <w:pStyle w:val="Style16"/>
        <w:widowControl/>
        <w:numPr>
          <w:ilvl w:val="0"/>
          <w:numId w:val="1"/>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ускоренное развитие животноводства;</w:t>
      </w:r>
    </w:p>
    <w:p>
      <w:pPr>
        <w:pStyle w:val="Style16"/>
        <w:widowControl/>
        <w:numPr>
          <w:ilvl w:val="0"/>
          <w:numId w:val="1"/>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стимулирование развития малых форм хозяйствования;</w:t>
      </w:r>
    </w:p>
    <w:p>
      <w:pPr>
        <w:pStyle w:val="Style16"/>
        <w:widowControl/>
        <w:numPr>
          <w:ilvl w:val="0"/>
          <w:numId w:val="1"/>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обеспечение жильем молодых семей и молодых специалистов на селе.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республиканской и федеральной бюджетных целевых программ "Социальное развитие села до 2010 года" из федерального бюджета в 2007 году на строительство жилья молодым специалистам и молодым семьям на селе выделено 5,2 млн.руб., софинансирование из бюджета Республики Карелия составит 6,9 млн.руб. Участниками мероприятий должны стать 23 молодых семьи.</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"Образование"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реализации приоритетного национального проекта "Образование" в соответствии с Постановлением Правительства РФ и Постановлением Правительства РК установлено и своевременно и в полном объёме выплачивается вознаграждение педагогическим работникам образовательных учреждений за выполнение функций классного руководства.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бюджетная целевая программа "Развитие образования в Республике Карелия в 2008 - 2010 годах".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концепция и подготовлен план-график проведения мероприятий по апробации в экспериментальном порядке в двух районах республики новой системы оплаты и стимулирования труда работников общеобразовательных школ.</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"Здравоохранение"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Реализация мероприятий приоритетного национального проекта "Здоровье" в Республике Карелия осуществляется в соответствии с федеральными и республиканскими нормативными правовыми документами, согласованными с Минздравсоцразвития РФ, Планом реализации мероприятий Проекта "Здоровье" и Сетевым графиком реализации мероприятий Проекта "Здоровье".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41 лечебно-профилактическим учреждением республики, участвующим в реализации мероприятий Проекта "Здоровье", заключены договоры о выполнении государственного задания по оказанию дополнительной медицинской помощи.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заработной платы медицинским работникам постановлением Правительства РК установлены ежемесячные доплаты работникам учреждений здравоохранения республики, оплата труда которых производится по 1-5 разрядам Единой тарифной сетки.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Получают дальнейшее развитие телемедицинские консультации лечебно-профилактических учреждений республики с республиканскими учреждениями здравоохранения. Активно внедряются высокотехнологичные методы лечения и обследования (ГУЗ "Республиканская больница им.В.А.Баранова", ГУЗ "Республиканский онкологический диспансер"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целью повышения доступности медицинской помощи населению республики Министерством отработана многоуровневая система выездной деятельности как государственных, так и муниципальных учреждений здравоохранения.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Планом мероприятий по реализации в республике основных положений Послания Президента России одной из задач Правительства РК, республиканских органов власти, органов местного самоуправления определено создание совместно с бизнесом и общественностью условий для подготовки в республике современных специалистов для экономики и социальной сферы. В этих целях Администрациями муниципальных образований республики практикуется заключение целевых договоров с образовательными учреждениями Республики Карелия по подготовке специалистов. Продолжается работа по целевым направлениям выпускников школ в профессиональные образовательные учреждения. Проводятся профориентационные мероприятия.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продолжена реализация комплекса мероприятий, направленных на преодоление негативных тенденций в демографии.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Планом снижения материнской и младенческой смертности, утвержденным приказом Министерства здравоохранения и социального развития РК, осуществляется комплекс мероприятий, направленных на поддержку материнства и детства, совершенствование медицинской помощи женщинам и детям. Ежемесячно осуществляется мониторинг и анализ материнской и младенческой смертностей.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реализуются республиканские целевые программы "Предупреждение и борьба с социально-значимыми заболеваниями на 2005-2008 гг.", "О мерах по предупреждению распространения инфекций, передаваемых половым путем, на территории Республики Карелия 2006-2008 годы", "Донорство крови и ее компонентов в Республике Карелия на 2006-2008 годы", "О мерах по улучшению и совершенствованию психиатрической помощи и охране психического здоровья населения Республики Карелия на 2006-2008 гг.".</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реализация подпрограмм, включающая мероприятия по профилактике, внедрению современных методов ранней диагностики, лечения социально значимых заболеваний, улучшения материально-технической базы лечебных учреждений.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Законом РК "О некоторых вопросах социальной поддержки граждан, имеющих детей" установлена выплата: ежемесячного пособия, единовременного пособия при рождении ребенка, компенсационная выплата на приобретение школьных принадлежностей детям из многодетных семей, обучающимся на ступени начального общего образования в общеобразовательных учреждениях. По состоянию на 1 марта 2007 года в республике получают ежемесячное пособие 22841 получатель на 32975 детей, из них 11840 получателей, имеющих доход ниже половины величины прожиточного минимума на 17437 детей (53%).</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здравоохранения и социального развития Республики Карелия осуществляется мониторинг выполнения мероприятий республиканской целевой Программы по реализации антинаркотической политики в Республике Карелия на 2006 - 2007 годы, одобренной распоряжением Правительства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активизации процессов патриотического воспитания молодежи разработана Концепция РБЦП "Патриотическое воспитание граждан РФ, проживающих на территории Республики Карелия на 2008-2010 годы". Развитию деятельности в области патриотического воспитания граждан способствует сотрудничество Министерства культуры и по связям с общественностью РК и Северо-Западного отдела Регионального Общественного Фонда "Центр Национальной Славы".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реализации программы "Историческая память поколений", направленной на укрепление национального самосознания граждан России, Министерство культуры и по связям с общественностью РК совместно с Петрозаводским государственным университетом приняло участие в организации и проведении ряда мероприятий.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совершенствования процесса патриотического воспитания граждан, проживающих на территории Республики Карелия, продолжается работа по проведению конкурса социально значимых проектов "Мы, наш край, наша страна", объявленного Министерством культуры и по связям с общественностью РК в 4 квартале 2006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Укреплению общего экономического, гуманитарного пространства экономического развития РК содействует развитие взаимодействия с регионами России, государствами ближнего и дальнего зарубежья.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1 квартале 2007 года организовано представление экономического и инвестиционного потенциала республики, ее предприятий и организаций в 2 международных, 3 межрегиональных и 3 региональных выставках. Проводится работа с коммерческими предложениями карельских и зарубежных фирм, прорабатывались возможности увеличения товарооборота с Республикой Беларусь, направлялись предложения по экспорту товаров и услуг из Карелии в адрес Торгпредства РФ в Китае. Организуется размещение информации о карельских предприятиях и их продукции на российском сайте "Экспортные возможности России".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Ведется работа по подготовке проектов новых рабочих протоколов по сотрудничеству с правительствами Москвы и Ленинградской области. В стадии подписания - протокол по сотрудничеству с Правительством Ленинградской области. Планируется визит делегации Правительства Ленинградской области во главе с Губернатором, в рамках которого пройдут круглые столы в министерствах РК по актуальной тематике. Подписан протокол по сотрудничеству с Республикой Крым. Одной из задач по выполнению основных положений Послания Президента России от 10 мая 2006 года определено содействие укреплению национальной безопасности.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своевременного выявления и устранения условий, способствующих совершенствованию диверсионно-террористических акций, а также ликвидации выявленных террористических угроз Управлением ФСБ России по РК (в т.ч. во взаимодействии с другими органами государственной власти, республиканской Антитеррористической комиссией) проводится комплекс мероприятий: организационных, оперативно - розыскных, официальных.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предотвращения ввоза в Российскую Федерацию грузов, опасных в ветеринарно-санитарном и фитосанитарном отношении, Управлением федеральной службы по ветеринарному и фито-санитарному надзору по РК на госгранице Российской Федерации в международных автомобильных пунктах пропуска осуществляется контроль и надзор за ввозом импортных грузов.</w:t>
      </w:r>
    </w:p>
    <w:p>
      <w:pPr>
        <w:pStyle w:val="Style16"/>
        <w:ind w:left="-142" w:hanging="0"/>
        <w:jc w:val="left"/>
        <w:rPr>
          <w:rFonts w:ascii="Arial Cyr;Arial;Verdana" w:hAnsi="Arial Cyr;Arial;Verdana"/>
          <w:b w:val="false"/>
          <w:b w:val="false"/>
          <w:i w:val="false"/>
          <w:i w:val="false"/>
          <w:caps w:val="false"/>
          <w:smallCaps w:val="false"/>
          <w:color w:val="283555"/>
          <w:spacing w:val="0"/>
          <w:sz w:val="16"/>
        </w:rPr>
      </w:pPr>
      <w:r>
        <w:rPr/>
      </w:r>
    </w:p>
    <w:sectPr>
      <w:headerReference w:type="default" r:id="rId2"/>
      <w:type w:val="nextPage"/>
      <w:pgSz w:w="11906" w:h="16838"/>
      <w:pgMar w:left="1701" w:right="991" w:header="720" w:top="777" w:footer="0" w:bottom="567" w:gutter="0"/>
      <w:pgNumType w:start="1"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Courier New">
    <w:charset w:val="cc"/>
    <w:family w:val="roman"/>
    <w:pitch w:val="variable"/>
  </w:font>
  <w:font w:name="Arial Cyr">
    <w:altName w:val="Arial"/>
    <w:charset w:val="cc"/>
    <w:family w:val="auto"/>
    <w:pitch w:val="default"/>
  </w:font>
  <w:font w:name="Arial Cyr">
    <w:altName w:val="Arial"/>
    <w:charset w:val="cc"/>
    <w:family w:val="roman"/>
    <w:pitch w:val="variable"/>
  </w:font>
  <w:font w:name="Arial">
    <w:altName w:val="Verdana"/>
    <w:charset w:val="cc"/>
    <w:family w:val="auto"/>
    <w:pitch w:val="default"/>
  </w:font>
  <w:font w:name="Arial">
    <w:altName w:val="Geneva"/>
    <w:charset w:val="cc"/>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af13f3"/>
    <w:pPr>
      <w:keepNext w:val="true"/>
      <w:pBdr>
        <w:left w:val="dashed" w:sz="4" w:space="4" w:color="000000"/>
        <w:bottom w:val="dashed" w:sz="4" w:space="1" w:color="000000"/>
        <w:right w:val="dashed" w:sz="4" w:space="4" w:color="000000"/>
      </w:pBdr>
      <w:jc w:val="center"/>
      <w:outlineLvl w:val="0"/>
    </w:pPr>
    <w:rPr>
      <w:b/>
      <w:spacing w:val="80"/>
      <w:sz w:val="52"/>
    </w:rPr>
  </w:style>
  <w:style w:type="paragraph" w:styleId="2">
    <w:name w:val="Heading 2"/>
    <w:basedOn w:val="Normal"/>
    <w:next w:val="Normal"/>
    <w:qFormat/>
    <w:rsid w:val="00af13f3"/>
    <w:pPr>
      <w:keepNext w:val="true"/>
      <w:pBdr>
        <w:left w:val="dashed" w:sz="4" w:space="4" w:color="000000"/>
        <w:bottom w:val="dashed" w:sz="4" w:space="1" w:color="000000"/>
        <w:right w:val="dashed" w:sz="4" w:space="4" w:color="000000"/>
      </w:pBdr>
      <w:jc w:val="center"/>
      <w:outlineLvl w:val="1"/>
    </w:pPr>
    <w:rPr>
      <w:sz w:val="32"/>
    </w:rPr>
  </w:style>
  <w:style w:type="paragraph" w:styleId="3">
    <w:name w:val="Heading 3"/>
    <w:basedOn w:val="Normal"/>
    <w:next w:val="Normal"/>
    <w:qFormat/>
    <w:rsid w:val="00af13f3"/>
    <w:pPr>
      <w:keepNext w:val="true"/>
      <w:pBdr>
        <w:left w:val="dashed" w:sz="4" w:space="4" w:color="000000"/>
        <w:bottom w:val="dashed" w:sz="4" w:space="1" w:color="000000"/>
        <w:right w:val="dashed" w:sz="4" w:space="4" w:color="000000"/>
      </w:pBdr>
      <w:jc w:val="center"/>
      <w:outlineLvl w:val="2"/>
    </w:pPr>
    <w:rPr/>
  </w:style>
  <w:style w:type="paragraph" w:styleId="4">
    <w:name w:val="Heading 4"/>
    <w:basedOn w:val="Normal"/>
    <w:next w:val="Normal"/>
    <w:qFormat/>
    <w:rsid w:val="00af13f3"/>
    <w:pPr>
      <w:keepNext w:val="true"/>
      <w:pBdr>
        <w:left w:val="dashed" w:sz="4" w:space="4" w:color="000000"/>
        <w:bottom w:val="dashed" w:sz="4" w:space="1" w:color="000000"/>
        <w:right w:val="dashed" w:sz="4" w:space="4" w:color="000000"/>
      </w:pBdr>
      <w:jc w:val="center"/>
      <w:outlineLvl w:val="3"/>
    </w:pPr>
    <w:rPr>
      <w:b/>
      <w:spacing w:val="40"/>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f13f3"/>
    <w:rPr/>
  </w:style>
  <w:style w:type="character" w:styleId="Menu3br1" w:customStyle="1">
    <w:name w:val="menu3br1"/>
    <w:basedOn w:val="DefaultParagraphFont"/>
    <w:qFormat/>
    <w:rsid w:val="00ab3199"/>
    <w:rPr>
      <w:rFonts w:ascii="Arial" w:hAnsi="Arial" w:cs="Arial"/>
      <w:b/>
      <w:bCs/>
      <w:color w:val="FF0000"/>
      <w:sz w:val="13"/>
      <w:szCs w:val="13"/>
    </w:rPr>
  </w:style>
  <w:style w:type="character" w:styleId="Style10" w:customStyle="1">
    <w:name w:val="Нижний колонтитул Знак"/>
    <w:basedOn w:val="DefaultParagraphFont"/>
    <w:link w:val="ab"/>
    <w:uiPriority w:val="99"/>
    <w:qFormat/>
    <w:rsid w:val="00914c3c"/>
    <w:rPr>
      <w:sz w:val="28"/>
    </w:rPr>
  </w:style>
  <w:style w:type="character" w:styleId="Style11" w:customStyle="1">
    <w:name w:val="Текст выноски Знак"/>
    <w:basedOn w:val="DefaultParagraphFont"/>
    <w:link w:val="a8"/>
    <w:semiHidden/>
    <w:qFormat/>
    <w:rsid w:val="00be5362"/>
    <w:rPr>
      <w:rFonts w:ascii="Tahoma" w:hAnsi="Tahoma" w:cs="Tahoma"/>
      <w:sz w:val="16"/>
      <w:szCs w:val="16"/>
    </w:rPr>
  </w:style>
  <w:style w:type="character" w:styleId="Strong">
    <w:name w:val="Strong"/>
    <w:basedOn w:val="DefaultParagraphFont"/>
    <w:qFormat/>
    <w:rsid w:val="00be5362"/>
    <w:rPr>
      <w:b/>
      <w:bCs/>
    </w:rPr>
  </w:style>
  <w:style w:type="character" w:styleId="Style12" w:customStyle="1">
    <w:name w:val="Верхний колонтитул Знак"/>
    <w:basedOn w:val="DefaultParagraphFont"/>
    <w:link w:val="a5"/>
    <w:uiPriority w:val="99"/>
    <w:qFormat/>
    <w:rsid w:val="00be5362"/>
    <w:rPr/>
  </w:style>
  <w:style w:type="character" w:styleId="Style13">
    <w:name w:val="Интернет-ссылка"/>
    <w:basedOn w:val="DefaultParagraphFont"/>
    <w:uiPriority w:val="99"/>
    <w:unhideWhenUsed/>
    <w:rsid w:val="008c69b4"/>
    <w:rPr>
      <w:color w:val="0000FF" w:themeColor="hyperlink"/>
      <w:u w:val="single"/>
    </w:rPr>
  </w:style>
  <w:style w:type="character" w:styleId="31" w:customStyle="1">
    <w:name w:val="Основной текст (3)_"/>
    <w:basedOn w:val="DefaultParagraphFont"/>
    <w:link w:val="32"/>
    <w:qFormat/>
    <w:locked/>
    <w:rsid w:val="002b7c0b"/>
    <w:rPr>
      <w:i/>
      <w:iCs/>
      <w:sz w:val="26"/>
      <w:szCs w:val="26"/>
      <w:shd w:fill="FFFFFF" w:val="clear"/>
    </w:rPr>
  </w:style>
  <w:style w:type="character" w:styleId="32" w:customStyle="1">
    <w:name w:val="Основной текст (3) + Не курсив"/>
    <w:basedOn w:val="31"/>
    <w:qFormat/>
    <w:rsid w:val="002b7c0b"/>
    <w:rPr>
      <w:color w:val="000000"/>
      <w:spacing w:val="0"/>
      <w:w w:val="100"/>
      <w:lang w:val="ru-RU" w:eastAsia="ru-RU" w:bidi="ru-RU"/>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af13f3"/>
    <w:pPr>
      <w:jc w:val="both"/>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311" w:customStyle="1">
    <w:name w:val="Основной текст с отступом 31"/>
    <w:basedOn w:val="11"/>
    <w:qFormat/>
    <w:rsid w:val="00af13f3"/>
    <w:pPr>
      <w:ind w:firstLine="709"/>
      <w:jc w:val="both"/>
    </w:pPr>
    <w:rPr/>
  </w:style>
  <w:style w:type="paragraph" w:styleId="11" w:customStyle="1">
    <w:name w:val="Обычный1"/>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Style20">
    <w:name w:val="Верхний и нижний колонтитулы"/>
    <w:basedOn w:val="Normal"/>
    <w:qFormat/>
    <w:pPr/>
    <w:rPr/>
  </w:style>
  <w:style w:type="paragraph" w:styleId="Style21">
    <w:name w:val="Header"/>
    <w:basedOn w:val="Normal"/>
    <w:link w:val="a6"/>
    <w:uiPriority w:val="99"/>
    <w:rsid w:val="00af13f3"/>
    <w:pPr>
      <w:tabs>
        <w:tab w:val="clear" w:pos="720"/>
        <w:tab w:val="center" w:pos="4153" w:leader="none"/>
        <w:tab w:val="right" w:pos="8306" w:leader="none"/>
      </w:tabs>
    </w:pPr>
    <w:rPr>
      <w:sz w:val="20"/>
    </w:rPr>
  </w:style>
  <w:style w:type="paragraph" w:styleId="Style22">
    <w:name w:val="Body Text Indent"/>
    <w:basedOn w:val="Normal"/>
    <w:rsid w:val="00af13f3"/>
    <w:pPr>
      <w:ind w:right="-1" w:firstLine="851"/>
      <w:jc w:val="both"/>
    </w:pPr>
    <w:rPr/>
  </w:style>
  <w:style w:type="paragraph" w:styleId="BalloonText">
    <w:name w:val="Balloon Text"/>
    <w:basedOn w:val="Normal"/>
    <w:link w:val="a9"/>
    <w:semiHidden/>
    <w:qFormat/>
    <w:rsid w:val="00e50353"/>
    <w:pPr/>
    <w:rPr>
      <w:rFonts w:ascii="Tahoma" w:hAnsi="Tahoma" w:cs="Tahoma"/>
      <w:sz w:val="16"/>
      <w:szCs w:val="16"/>
    </w:rPr>
  </w:style>
  <w:style w:type="paragraph" w:styleId="ConsPlusNormal" w:customStyle="1">
    <w:name w:val="ConsPlusNormal"/>
    <w:qFormat/>
    <w:rsid w:val="00cc55a1"/>
    <w:pPr>
      <w:widowControl/>
      <w:bidi w:val="0"/>
      <w:ind w:firstLine="72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cc55a1"/>
    <w:pPr>
      <w:widowControl w:val="false"/>
      <w:bidi w:val="0"/>
      <w:jc w:val="left"/>
    </w:pPr>
    <w:rPr>
      <w:rFonts w:ascii="Courier New" w:hAnsi="Courier New" w:eastAsia="Times New Roman" w:cs="Courier New"/>
      <w:color w:val="auto"/>
      <w:kern w:val="0"/>
      <w:sz w:val="28"/>
      <w:szCs w:val="20"/>
      <w:lang w:val="ru-RU" w:eastAsia="ru-RU" w:bidi="ar-SA"/>
    </w:rPr>
  </w:style>
  <w:style w:type="paragraph" w:styleId="Style23">
    <w:name w:val="Footer"/>
    <w:basedOn w:val="Normal"/>
    <w:link w:val="ac"/>
    <w:uiPriority w:val="99"/>
    <w:unhideWhenUsed/>
    <w:rsid w:val="00914c3c"/>
    <w:pPr>
      <w:tabs>
        <w:tab w:val="clear" w:pos="720"/>
        <w:tab w:val="center" w:pos="4677" w:leader="none"/>
        <w:tab w:val="right" w:pos="9355" w:leader="none"/>
      </w:tabs>
    </w:pPr>
    <w:rPr/>
  </w:style>
  <w:style w:type="paragraph" w:styleId="ConsPlusTitle" w:customStyle="1">
    <w:name w:val="ConsPlusTitle"/>
    <w:qFormat/>
    <w:rsid w:val="009847af"/>
    <w:pPr>
      <w:widowControl w:val="false"/>
      <w:bidi w:val="0"/>
      <w:jc w:val="left"/>
    </w:pPr>
    <w:rPr>
      <w:rFonts w:ascii="Arial" w:hAnsi="Arial" w:eastAsia="Times New Roman" w:cs="Arial"/>
      <w:b/>
      <w:bCs/>
      <w:color w:val="auto"/>
      <w:kern w:val="0"/>
      <w:sz w:val="28"/>
      <w:szCs w:val="20"/>
      <w:lang w:val="ru-RU" w:eastAsia="ru-RU" w:bidi="ar-SA"/>
    </w:rPr>
  </w:style>
  <w:style w:type="paragraph" w:styleId="ListParagraph">
    <w:name w:val="List Paragraph"/>
    <w:basedOn w:val="Normal"/>
    <w:uiPriority w:val="34"/>
    <w:qFormat/>
    <w:rsid w:val="008c2f35"/>
    <w:pPr>
      <w:spacing w:before="0" w:after="0"/>
      <w:ind w:left="720" w:hanging="0"/>
      <w:contextualSpacing/>
    </w:pPr>
    <w:rPr>
      <w:sz w:val="24"/>
    </w:rPr>
  </w:style>
  <w:style w:type="paragraph" w:styleId="Formattext" w:customStyle="1">
    <w:name w:val="formattext"/>
    <w:basedOn w:val="Normal"/>
    <w:qFormat/>
    <w:rsid w:val="0097763a"/>
    <w:pPr>
      <w:spacing w:beforeAutospacing="1" w:afterAutospacing="1"/>
    </w:pPr>
    <w:rPr>
      <w:sz w:val="24"/>
      <w:szCs w:val="24"/>
    </w:rPr>
  </w:style>
  <w:style w:type="paragraph" w:styleId="33" w:customStyle="1">
    <w:name w:val="Основной текст (3)"/>
    <w:basedOn w:val="Normal"/>
    <w:link w:val="30"/>
    <w:qFormat/>
    <w:rsid w:val="002b7c0b"/>
    <w:pPr>
      <w:widowControl w:val="false"/>
      <w:shd w:val="clear" w:color="auto" w:fill="FFFFFF"/>
      <w:spacing w:lineRule="auto" w:line="240" w:before="0" w:after="480"/>
      <w:ind w:hanging="260"/>
      <w:jc w:val="center"/>
    </w:pPr>
    <w:rPr>
      <w:i/>
      <w:iCs/>
      <w:sz w:val="26"/>
      <w:szCs w:val="26"/>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1f661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881D-1693-4E24-8CD0-E4A5F69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LibreOffice/6.3.3.2$Windows_X86_64 LibreOffice_project/a64200df03143b798afd1ec74a12ab50359878ed</Application>
  <Pages>4</Pages>
  <Words>1927</Words>
  <Characters>14969</Characters>
  <CharactersWithSpaces>16839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2020-03-17T09:16:00Z</dcterms:created>
  <dc:creator>Name</dc:creator>
  <dc:description/>
  <dc:language>ru-RU</dc:language>
  <cp:lastModifiedBy/>
  <cp:lastPrinted>2020-03-19T12:44:00Z</cp:lastPrinted>
  <dcterms:modified xsi:type="dcterms:W3CDTF">2020-03-24T08:58:19Z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